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E900" w14:textId="1416E3D0" w:rsidR="00F72C66" w:rsidRDefault="00585A59" w:rsidP="00A00A5F">
      <w:pPr>
        <w:widowControl w:val="0"/>
        <w:jc w:val="center"/>
        <w:rPr>
          <w:b/>
          <w:bCs/>
          <w:sz w:val="32"/>
          <w:szCs w:val="32"/>
        </w:rPr>
      </w:pPr>
      <w:r>
        <w:rPr>
          <w:b/>
          <w:bCs/>
          <w:noProof/>
          <w:sz w:val="32"/>
          <w:szCs w:val="32"/>
        </w:rPr>
        <w:drawing>
          <wp:anchor distT="0" distB="0" distL="114300" distR="114300" simplePos="0" relativeHeight="251658240" behindDoc="0" locked="0" layoutInCell="1" allowOverlap="1" wp14:anchorId="4D2E6923" wp14:editId="3830BCD2">
            <wp:simplePos x="0" y="0"/>
            <wp:positionH relativeFrom="margin">
              <wp:posOffset>2119630</wp:posOffset>
            </wp:positionH>
            <wp:positionV relativeFrom="paragraph">
              <wp:posOffset>-752475</wp:posOffset>
            </wp:positionV>
            <wp:extent cx="1704975" cy="490362"/>
            <wp:effectExtent l="0" t="0" r="0" b="5080"/>
            <wp:wrapNone/>
            <wp:docPr id="1856827007"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27007" name="Picture 3"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4975" cy="490362"/>
                    </a:xfrm>
                    <a:prstGeom prst="rect">
                      <a:avLst/>
                    </a:prstGeom>
                  </pic:spPr>
                </pic:pic>
              </a:graphicData>
            </a:graphic>
          </wp:anchor>
        </w:drawing>
      </w:r>
      <w:r w:rsidR="00376558" w:rsidRPr="00BF6F54">
        <w:rPr>
          <w:b/>
          <w:bCs/>
          <w:sz w:val="32"/>
          <w:szCs w:val="32"/>
        </w:rPr>
        <w:t>Mill Creek Cost-Share Program Description and Eligibility</w:t>
      </w:r>
    </w:p>
    <w:p w14:paraId="61A9ADD5" w14:textId="285924C4" w:rsidR="009610F1" w:rsidRPr="00BF6F54" w:rsidRDefault="009610F1" w:rsidP="00A00A5F">
      <w:pPr>
        <w:widowControl w:val="0"/>
        <w:jc w:val="center"/>
        <w:rPr>
          <w:b/>
          <w:bCs/>
          <w:sz w:val="32"/>
          <w:szCs w:val="32"/>
        </w:rPr>
      </w:pPr>
      <w:r>
        <w:rPr>
          <w:b/>
          <w:bCs/>
          <w:sz w:val="32"/>
          <w:szCs w:val="32"/>
        </w:rPr>
        <w:t>Administered by H2Ozarks</w:t>
      </w:r>
    </w:p>
    <w:p w14:paraId="6469A544" w14:textId="77777777" w:rsidR="00376558" w:rsidRDefault="00376558" w:rsidP="00A00A5F">
      <w:pPr>
        <w:widowControl w:val="0"/>
      </w:pPr>
    </w:p>
    <w:p w14:paraId="1F22F088" w14:textId="35B774B3" w:rsidR="00CC3934" w:rsidRPr="00BF6F54" w:rsidRDefault="00CC3934" w:rsidP="00A00A5F">
      <w:pPr>
        <w:widowControl w:val="0"/>
        <w:jc w:val="center"/>
        <w:rPr>
          <w:b/>
          <w:bCs/>
          <w:sz w:val="28"/>
          <w:szCs w:val="28"/>
        </w:rPr>
      </w:pPr>
      <w:r w:rsidRPr="00BF6F54">
        <w:rPr>
          <w:b/>
          <w:bCs/>
          <w:sz w:val="28"/>
          <w:szCs w:val="28"/>
        </w:rPr>
        <w:t>Program Overview</w:t>
      </w:r>
    </w:p>
    <w:p w14:paraId="7961FDF5" w14:textId="77777777" w:rsidR="00BF6F54" w:rsidRDefault="00BF6F54" w:rsidP="00A00A5F">
      <w:pPr>
        <w:widowControl w:val="0"/>
        <w:jc w:val="center"/>
        <w:rPr>
          <w:b/>
          <w:bCs/>
        </w:rPr>
      </w:pPr>
    </w:p>
    <w:p w14:paraId="036A2687" w14:textId="28D60A9B" w:rsidR="00B81208" w:rsidRDefault="00B81208" w:rsidP="00A00A5F">
      <w:pPr>
        <w:widowControl w:val="0"/>
        <w:rPr>
          <w:b/>
          <w:bCs/>
        </w:rPr>
      </w:pPr>
      <w:r>
        <w:rPr>
          <w:b/>
          <w:bCs/>
        </w:rPr>
        <w:t>Program Contacts:</w:t>
      </w:r>
    </w:p>
    <w:p w14:paraId="726C98AE" w14:textId="1A0B3191" w:rsidR="00096F4B" w:rsidRDefault="00B81208" w:rsidP="00096F4B">
      <w:pPr>
        <w:widowControl w:val="0"/>
      </w:pPr>
      <w:r w:rsidRPr="00511CAF">
        <w:t xml:space="preserve">Ayla Grace, </w:t>
      </w:r>
      <w:r w:rsidR="00575452">
        <w:t xml:space="preserve">Project Coordinator, </w:t>
      </w:r>
      <w:hyperlink r:id="rId12" w:history="1">
        <w:r w:rsidR="00575452" w:rsidRPr="00DC0A7F">
          <w:rPr>
            <w:rStyle w:val="Hyperlink"/>
          </w:rPr>
          <w:t>ayla@h2ozarks.org</w:t>
        </w:r>
      </w:hyperlink>
      <w:r w:rsidRPr="00511CAF">
        <w:t xml:space="preserve">, </w:t>
      </w:r>
      <w:r w:rsidR="00006645" w:rsidRPr="00511CAF">
        <w:t>479-</w:t>
      </w:r>
      <w:r w:rsidR="00511CAF" w:rsidRPr="00511CAF">
        <w:t>866-7220</w:t>
      </w:r>
      <w:r w:rsidR="00096F4B" w:rsidRPr="00096F4B">
        <w:t xml:space="preserve"> </w:t>
      </w:r>
    </w:p>
    <w:p w14:paraId="590C55B9" w14:textId="541B9F44" w:rsidR="00096F4B" w:rsidRPr="00511CAF" w:rsidRDefault="00096F4B" w:rsidP="00096F4B">
      <w:pPr>
        <w:widowControl w:val="0"/>
      </w:pPr>
      <w:r w:rsidRPr="00511CAF">
        <w:t>Erin Scott,</w:t>
      </w:r>
      <w:r w:rsidR="00575452">
        <w:t xml:space="preserve"> Senior Policy and P</w:t>
      </w:r>
      <w:r w:rsidR="00D44738">
        <w:t xml:space="preserve">rogram Director, </w:t>
      </w:r>
      <w:hyperlink r:id="rId13" w:history="1">
        <w:r w:rsidRPr="00511CAF">
          <w:rPr>
            <w:rStyle w:val="Hyperlink"/>
          </w:rPr>
          <w:t>erin@h2ozarks.org</w:t>
        </w:r>
      </w:hyperlink>
      <w:r w:rsidRPr="00511CAF">
        <w:t>, 479-841-0235</w:t>
      </w:r>
    </w:p>
    <w:p w14:paraId="41DC3473" w14:textId="77777777" w:rsidR="00B81208" w:rsidRDefault="00B81208" w:rsidP="00A00A5F">
      <w:pPr>
        <w:widowControl w:val="0"/>
        <w:rPr>
          <w:b/>
          <w:bCs/>
        </w:rPr>
      </w:pPr>
    </w:p>
    <w:p w14:paraId="00BBA318" w14:textId="07F95623" w:rsidR="00291A19" w:rsidRPr="00583B54" w:rsidRDefault="005D0242" w:rsidP="00A00A5F">
      <w:pPr>
        <w:widowControl w:val="0"/>
        <w:rPr>
          <w:b/>
          <w:bCs/>
        </w:rPr>
      </w:pPr>
      <w:r w:rsidRPr="00583B54">
        <w:rPr>
          <w:b/>
          <w:bCs/>
        </w:rPr>
        <w:t>Purpose of this Program</w:t>
      </w:r>
      <w:r w:rsidR="00583B54">
        <w:rPr>
          <w:b/>
          <w:bCs/>
        </w:rPr>
        <w:t>:</w:t>
      </w:r>
    </w:p>
    <w:p w14:paraId="58203439" w14:textId="03D3EA2E" w:rsidR="00583B54" w:rsidRDefault="00583B54" w:rsidP="00A00A5F">
      <w:pPr>
        <w:widowControl w:val="0"/>
      </w:pPr>
      <w:r>
        <w:t xml:space="preserve">The </w:t>
      </w:r>
      <w:r w:rsidRPr="00583B54">
        <w:rPr>
          <w:u w:val="single"/>
        </w:rPr>
        <w:t>Mill Creek Cost-Share Program</w:t>
      </w:r>
      <w:r>
        <w:t xml:space="preserve"> is designed to support landowners in implementing conservation practices (CPs) that enhance natural resource management, improve water quality, and promote sustainable agricultural practices within the </w:t>
      </w:r>
      <w:r w:rsidR="001C01C0">
        <w:t xml:space="preserve">Mill Creek </w:t>
      </w:r>
      <w:proofErr w:type="spellStart"/>
      <w:r w:rsidR="001C01C0">
        <w:t>subwatershed</w:t>
      </w:r>
      <w:proofErr w:type="spellEnd"/>
      <w:r w:rsidR="001C01C0">
        <w:t xml:space="preserve"> </w:t>
      </w:r>
      <w:r w:rsidR="004D5867">
        <w:t xml:space="preserve">and a portion of the Crooked Creek </w:t>
      </w:r>
      <w:proofErr w:type="spellStart"/>
      <w:r w:rsidR="004D5867">
        <w:t>subwatershed</w:t>
      </w:r>
      <w:proofErr w:type="spellEnd"/>
      <w:r w:rsidR="004D5867">
        <w:t xml:space="preserve"> (see </w:t>
      </w:r>
      <w:r w:rsidR="003A7B8D">
        <w:t>pages 3-4</w:t>
      </w:r>
      <w:r w:rsidR="004D5867">
        <w:t xml:space="preserve"> for </w:t>
      </w:r>
      <w:r w:rsidR="007F1A44">
        <w:t>details about eligible locations)</w:t>
      </w:r>
      <w:r>
        <w:t>.</w:t>
      </w:r>
    </w:p>
    <w:p w14:paraId="66804DF0" w14:textId="77777777" w:rsidR="00583B54" w:rsidRDefault="00583B54" w:rsidP="00A00A5F">
      <w:pPr>
        <w:widowControl w:val="0"/>
      </w:pPr>
    </w:p>
    <w:p w14:paraId="633AEB38" w14:textId="7982D4C6" w:rsidR="00583B54" w:rsidRDefault="00583B54" w:rsidP="00A00A5F">
      <w:pPr>
        <w:widowControl w:val="0"/>
      </w:pPr>
      <w:r>
        <w:t>This initiative builds upon ongoing outreach and education efforts in th</w:t>
      </w:r>
      <w:r w:rsidR="00FA3D5F">
        <w:t>e program area</w:t>
      </w:r>
      <w:r>
        <w:t>,</w:t>
      </w:r>
      <w:r w:rsidR="00FA3D5F">
        <w:t xml:space="preserve"> which has been</w:t>
      </w:r>
      <w:r>
        <w:t xml:space="preserve"> identified as a priority area for nonpoint source pollution control. Despite its significance, this portion of the </w:t>
      </w:r>
      <w:r w:rsidR="00FB3B18">
        <w:t xml:space="preserve">Buffalo River </w:t>
      </w:r>
      <w:r w:rsidR="61F874F5">
        <w:t>Watershed</w:t>
      </w:r>
      <w:r>
        <w:t xml:space="preserve"> has received limited outreach and implementation efforts. Th</w:t>
      </w:r>
      <w:r w:rsidR="00FB3B18">
        <w:t>is</w:t>
      </w:r>
      <w:r>
        <w:t xml:space="preserve"> program seeks to bridge this gap by providing financial and technical assistance to empower landowners to adopt CPs that yield both economic and environmental benefits.</w:t>
      </w:r>
    </w:p>
    <w:p w14:paraId="665EA6EC" w14:textId="77777777" w:rsidR="00583B54" w:rsidRDefault="00583B54" w:rsidP="00A00A5F">
      <w:pPr>
        <w:widowControl w:val="0"/>
      </w:pPr>
    </w:p>
    <w:p w14:paraId="583694EF" w14:textId="0C726B50" w:rsidR="00583B54" w:rsidRDefault="00583B54" w:rsidP="00A00A5F">
      <w:pPr>
        <w:widowControl w:val="0"/>
      </w:pPr>
      <w:r>
        <w:t xml:space="preserve">Key </w:t>
      </w:r>
      <w:r w:rsidR="00810019">
        <w:t>goals</w:t>
      </w:r>
      <w:r>
        <w:t xml:space="preserve"> of the program include:</w:t>
      </w:r>
    </w:p>
    <w:p w14:paraId="1553BB0B" w14:textId="77777777" w:rsidR="00F31121" w:rsidRDefault="00F31121" w:rsidP="00A00A5F">
      <w:pPr>
        <w:pStyle w:val="ListParagraph"/>
        <w:widowControl w:val="0"/>
        <w:numPr>
          <w:ilvl w:val="0"/>
          <w:numId w:val="1"/>
        </w:numPr>
      </w:pPr>
      <w:r>
        <w:t>Highlighting the dual benefits of CPs by improving water quality while delivering long-term economic advantages to landowners.</w:t>
      </w:r>
    </w:p>
    <w:p w14:paraId="2F50BFE1" w14:textId="77777777" w:rsidR="00583B54" w:rsidRDefault="00583B54" w:rsidP="00A00A5F">
      <w:pPr>
        <w:pStyle w:val="ListParagraph"/>
        <w:widowControl w:val="0"/>
        <w:numPr>
          <w:ilvl w:val="0"/>
          <w:numId w:val="1"/>
        </w:numPr>
      </w:pPr>
      <w:r>
        <w:t>Reducing nonpoint source pollution, such as sediment, nutrients, and pathogens, that impact local waterways.</w:t>
      </w:r>
    </w:p>
    <w:p w14:paraId="47DDE90A" w14:textId="45C79844" w:rsidR="00583B54" w:rsidRDefault="00583B54" w:rsidP="00A00A5F">
      <w:pPr>
        <w:pStyle w:val="ListParagraph"/>
        <w:widowControl w:val="0"/>
        <w:numPr>
          <w:ilvl w:val="0"/>
          <w:numId w:val="1"/>
        </w:numPr>
      </w:pPr>
      <w:r>
        <w:t xml:space="preserve">Encouraging practices that restore and protect riparian zones, </w:t>
      </w:r>
      <w:r w:rsidR="00EC6BEE">
        <w:t>pasture land, and forest land</w:t>
      </w:r>
      <w:r>
        <w:t>.</w:t>
      </w:r>
    </w:p>
    <w:p w14:paraId="0C6F810C" w14:textId="77777777" w:rsidR="00851C33" w:rsidRDefault="00851C33" w:rsidP="00A00A5F">
      <w:pPr>
        <w:widowControl w:val="0"/>
      </w:pPr>
    </w:p>
    <w:p w14:paraId="08A0F5C6" w14:textId="0E511D53" w:rsidR="00EC6BEE" w:rsidRDefault="00EC6BEE" w:rsidP="00A00A5F">
      <w:pPr>
        <w:widowControl w:val="0"/>
      </w:pPr>
      <w:r>
        <w:t>These goals will be achieved through the following specific objectives of this program:</w:t>
      </w:r>
    </w:p>
    <w:p w14:paraId="734C1A3E" w14:textId="6E02AB79" w:rsidR="00EC6BEE" w:rsidRDefault="00EC6BEE" w:rsidP="00A00A5F">
      <w:pPr>
        <w:pStyle w:val="ListParagraph"/>
        <w:widowControl w:val="0"/>
        <w:numPr>
          <w:ilvl w:val="0"/>
          <w:numId w:val="20"/>
        </w:numPr>
      </w:pPr>
      <w:r>
        <w:t xml:space="preserve">Work with landowners to develop up to </w:t>
      </w:r>
      <w:r w:rsidRPr="004773D2">
        <w:rPr>
          <w:u w:val="single"/>
        </w:rPr>
        <w:t xml:space="preserve">10 </w:t>
      </w:r>
      <w:r w:rsidR="004773D2" w:rsidRPr="004773D2">
        <w:rPr>
          <w:u w:val="single"/>
        </w:rPr>
        <w:t>land management plans</w:t>
      </w:r>
      <w:r w:rsidR="004773D2">
        <w:t>.</w:t>
      </w:r>
    </w:p>
    <w:p w14:paraId="00ABE052" w14:textId="7AE20FE9" w:rsidR="004773D2" w:rsidRDefault="004773D2" w:rsidP="00A00A5F">
      <w:pPr>
        <w:pStyle w:val="ListParagraph"/>
        <w:widowControl w:val="0"/>
        <w:numPr>
          <w:ilvl w:val="0"/>
          <w:numId w:val="20"/>
        </w:numPr>
      </w:pPr>
      <w:r>
        <w:t>Work with landowners to</w:t>
      </w:r>
      <w:r w:rsidR="00F15305">
        <w:t xml:space="preserve"> provide financial assistance </w:t>
      </w:r>
      <w:r w:rsidR="00B802F0">
        <w:t>to</w:t>
      </w:r>
      <w:r>
        <w:t xml:space="preserve"> install up to </w:t>
      </w:r>
      <w:r w:rsidRPr="004773D2">
        <w:rPr>
          <w:u w:val="single"/>
        </w:rPr>
        <w:t>10 conservation practices</w:t>
      </w:r>
      <w:r>
        <w:t>.</w:t>
      </w:r>
    </w:p>
    <w:p w14:paraId="29E2F8A7" w14:textId="77777777" w:rsidR="005A63F0" w:rsidRDefault="005A63F0" w:rsidP="00A00A5F">
      <w:pPr>
        <w:widowControl w:val="0"/>
      </w:pPr>
    </w:p>
    <w:p w14:paraId="0E4DC001" w14:textId="0DA84F2A" w:rsidR="005A63F0" w:rsidRPr="00F348BA" w:rsidRDefault="00F348BA" w:rsidP="00A00A5F">
      <w:pPr>
        <w:widowControl w:val="0"/>
        <w:jc w:val="center"/>
        <w:rPr>
          <w:b/>
          <w:bCs/>
          <w:sz w:val="28"/>
          <w:szCs w:val="28"/>
        </w:rPr>
      </w:pPr>
      <w:r w:rsidRPr="00F348BA">
        <w:rPr>
          <w:b/>
          <w:bCs/>
          <w:sz w:val="28"/>
          <w:szCs w:val="28"/>
        </w:rPr>
        <w:t xml:space="preserve">Program </w:t>
      </w:r>
      <w:r w:rsidR="004773D2">
        <w:rPr>
          <w:b/>
          <w:bCs/>
          <w:sz w:val="28"/>
          <w:szCs w:val="28"/>
        </w:rPr>
        <w:t>Funding</w:t>
      </w:r>
    </w:p>
    <w:p w14:paraId="37001B25" w14:textId="77777777" w:rsidR="00F348BA" w:rsidRPr="00F348BA" w:rsidRDefault="00F348BA" w:rsidP="00A00A5F">
      <w:pPr>
        <w:widowControl w:val="0"/>
      </w:pPr>
    </w:p>
    <w:p w14:paraId="2ABFAB84" w14:textId="36380147" w:rsidR="00A600C9" w:rsidRPr="002B1A05" w:rsidRDefault="00A600C9" w:rsidP="00A600C9">
      <w:pPr>
        <w:widowControl w:val="0"/>
        <w:rPr>
          <w:b/>
          <w:bCs/>
        </w:rPr>
      </w:pPr>
      <w:r w:rsidRPr="002B1A05">
        <w:rPr>
          <w:b/>
          <w:bCs/>
        </w:rPr>
        <w:t>Funding</w:t>
      </w:r>
      <w:r>
        <w:rPr>
          <w:b/>
          <w:bCs/>
        </w:rPr>
        <w:t xml:space="preserve"> Source</w:t>
      </w:r>
      <w:r w:rsidRPr="002B1A05">
        <w:rPr>
          <w:b/>
          <w:bCs/>
        </w:rPr>
        <w:t>:</w:t>
      </w:r>
    </w:p>
    <w:p w14:paraId="1623B33C" w14:textId="1D4CB85C" w:rsidR="00A600C9" w:rsidRDefault="00A600C9" w:rsidP="00A600C9">
      <w:pPr>
        <w:widowControl w:val="0"/>
      </w:pPr>
      <w:r>
        <w:t xml:space="preserve">This program is made possible </w:t>
      </w:r>
      <w:r w:rsidR="00A40B7F">
        <w:t>through</w:t>
      </w:r>
      <w:r>
        <w:t xml:space="preserve"> funding from the Arkansas Natural Resources Division 319 Non-Point Source Pollution Program and the Environmental Protection Agency and through partnership with the Boone County Conservation District, the U.S. Department of Agriculture Natural Resources Conservation Service, Quail Forever, the Arkansas </w:t>
      </w:r>
      <w:r>
        <w:lastRenderedPageBreak/>
        <w:t xml:space="preserve">Forestry Commission, the University of Arkansas Division of Agriculture Cooperative Extension Service, and others. </w:t>
      </w:r>
    </w:p>
    <w:p w14:paraId="183672EF" w14:textId="77777777" w:rsidR="00A600C9" w:rsidRDefault="00A600C9" w:rsidP="00A00A5F">
      <w:pPr>
        <w:widowControl w:val="0"/>
        <w:rPr>
          <w:b/>
          <w:bCs/>
        </w:rPr>
      </w:pPr>
    </w:p>
    <w:p w14:paraId="28B1C381" w14:textId="49EE7446" w:rsidR="00001F0D" w:rsidRPr="00F348BA" w:rsidRDefault="00F348BA" w:rsidP="00A00A5F">
      <w:pPr>
        <w:widowControl w:val="0"/>
        <w:rPr>
          <w:b/>
          <w:bCs/>
        </w:rPr>
      </w:pPr>
      <w:r w:rsidRPr="00F348BA">
        <w:rPr>
          <w:b/>
          <w:bCs/>
        </w:rPr>
        <w:t>Funding Structure:</w:t>
      </w:r>
    </w:p>
    <w:p w14:paraId="3216C4AD" w14:textId="39112863" w:rsidR="009A5E9E" w:rsidRDefault="009A5E9E" w:rsidP="00A00A5F">
      <w:pPr>
        <w:widowControl w:val="0"/>
      </w:pPr>
      <w:r w:rsidRPr="009A5E9E">
        <w:t xml:space="preserve">The </w:t>
      </w:r>
      <w:r w:rsidR="00F76558">
        <w:rPr>
          <w:u w:val="single"/>
        </w:rPr>
        <w:t>Mill Creek Cost-Share Program</w:t>
      </w:r>
      <w:r w:rsidR="00F76558">
        <w:t xml:space="preserve"> </w:t>
      </w:r>
      <w:r w:rsidRPr="009A5E9E">
        <w:t>offers financial assistance to landowners to offset the cost of implementing conservation practices. The cost-share structure is designed to maximize participation while addressing environmental and economic priorities.</w:t>
      </w:r>
    </w:p>
    <w:p w14:paraId="4AE6A48B" w14:textId="77777777" w:rsidR="0028164C" w:rsidRDefault="0028164C" w:rsidP="00A00A5F">
      <w:pPr>
        <w:widowControl w:val="0"/>
      </w:pPr>
    </w:p>
    <w:p w14:paraId="73CD40B4" w14:textId="192DB09A" w:rsidR="009A5E9E" w:rsidRPr="0028164C" w:rsidRDefault="009A5E9E" w:rsidP="00FB5910">
      <w:pPr>
        <w:pStyle w:val="ListParagraph"/>
        <w:widowControl w:val="0"/>
        <w:rPr>
          <w:b/>
          <w:bCs/>
          <w:u w:val="single"/>
        </w:rPr>
      </w:pPr>
      <w:r w:rsidRPr="0028164C">
        <w:rPr>
          <w:b/>
          <w:bCs/>
          <w:u w:val="single"/>
        </w:rPr>
        <w:t>Conservation Practice Installation</w:t>
      </w:r>
    </w:p>
    <w:p w14:paraId="2438309B" w14:textId="4519ABDE" w:rsidR="009A5E9E" w:rsidRPr="009A5E9E" w:rsidRDefault="009A5E9E" w:rsidP="0028164C">
      <w:pPr>
        <w:widowControl w:val="0"/>
        <w:ind w:left="720"/>
      </w:pPr>
      <w:r w:rsidRPr="009A5E9E">
        <w:t>Financial support is available for installing a variety of conservation practices. The cost-share rates and caps</w:t>
      </w:r>
      <w:r w:rsidR="000729AA">
        <w:t xml:space="preserve"> va</w:t>
      </w:r>
      <w:r w:rsidR="002B6BB0">
        <w:t>ry by practice</w:t>
      </w:r>
      <w:r w:rsidR="00B13236">
        <w:t xml:space="preserve"> (s</w:t>
      </w:r>
      <w:r w:rsidR="002B6BB0">
        <w:t xml:space="preserve">ee </w:t>
      </w:r>
      <w:r w:rsidR="002B6BB0" w:rsidRPr="001D4239">
        <w:rPr>
          <w:u w:val="single"/>
        </w:rPr>
        <w:t>Appendix 1</w:t>
      </w:r>
      <w:r w:rsidR="002B6BB0">
        <w:t xml:space="preserve"> for a full list of eligible practices and their associated cost-share rates and caps</w:t>
      </w:r>
      <w:r w:rsidR="00B13236">
        <w:t>):</w:t>
      </w:r>
    </w:p>
    <w:p w14:paraId="0CDB156F" w14:textId="77777777" w:rsidR="00CE0FE4" w:rsidRPr="009A5E9E" w:rsidRDefault="009A5E9E" w:rsidP="00A00A5F">
      <w:pPr>
        <w:widowControl w:val="0"/>
        <w:numPr>
          <w:ilvl w:val="0"/>
          <w:numId w:val="4"/>
        </w:numPr>
      </w:pPr>
      <w:r w:rsidRPr="009A5E9E">
        <w:rPr>
          <w:b/>
          <w:bCs/>
        </w:rPr>
        <w:t>100% Cost Share</w:t>
      </w:r>
      <w:r w:rsidRPr="009A5E9E">
        <w:br/>
        <w:t>Certain high-priority practices are covered at 100%, up to a maximum of $7,500 per project.</w:t>
      </w:r>
      <w:r w:rsidR="00CE0FE4">
        <w:t xml:space="preserve"> </w:t>
      </w:r>
      <w:r w:rsidR="00CE0FE4" w:rsidRPr="009A5E9E">
        <w:t>Landowners are responsible for any costs that exceed the program’s maximum limits.</w:t>
      </w:r>
    </w:p>
    <w:p w14:paraId="679D08E1" w14:textId="27C03609" w:rsidR="00CE0FE4" w:rsidRDefault="009A5E9E" w:rsidP="00A00A5F">
      <w:pPr>
        <w:widowControl w:val="0"/>
        <w:numPr>
          <w:ilvl w:val="0"/>
          <w:numId w:val="4"/>
        </w:numPr>
      </w:pPr>
      <w:r w:rsidRPr="009A5E9E">
        <w:rPr>
          <w:b/>
          <w:bCs/>
        </w:rPr>
        <w:t>80% Cost Share</w:t>
      </w:r>
      <w:r w:rsidRPr="009A5E9E">
        <w:br/>
        <w:t>Other eligible practices are covered at 80%, up to a maximum of $7,500 per project.</w:t>
      </w:r>
      <w:r w:rsidR="00CE0FE4">
        <w:t xml:space="preserve"> </w:t>
      </w:r>
      <w:r w:rsidR="00CE0FE4" w:rsidRPr="009A5E9E">
        <w:t xml:space="preserve">Landowners are responsible for </w:t>
      </w:r>
      <w:r w:rsidR="00C15A93">
        <w:t xml:space="preserve">20% of the project costs plus </w:t>
      </w:r>
      <w:r w:rsidR="00CE0FE4" w:rsidRPr="009A5E9E">
        <w:t>any costs that exceed the program’s maximum limits.</w:t>
      </w:r>
    </w:p>
    <w:p w14:paraId="03EC79BD" w14:textId="44E19CC4" w:rsidR="00E54A9A" w:rsidRPr="00216498" w:rsidRDefault="00694953" w:rsidP="00E54A9A">
      <w:pPr>
        <w:widowControl w:val="0"/>
        <w:ind w:left="720"/>
        <w:rPr>
          <w:i/>
          <w:iCs/>
        </w:rPr>
      </w:pPr>
      <w:r w:rsidRPr="00216498">
        <w:rPr>
          <w:i/>
          <w:iCs/>
        </w:rPr>
        <w:t xml:space="preserve">All conservation practices </w:t>
      </w:r>
      <w:r w:rsidR="00E54A9A" w:rsidRPr="00216498">
        <w:rPr>
          <w:i/>
          <w:iCs/>
        </w:rPr>
        <w:t xml:space="preserve">must be guided by an </w:t>
      </w:r>
      <w:r w:rsidR="00E54A9A" w:rsidRPr="00216498">
        <w:rPr>
          <w:i/>
          <w:iCs/>
          <w:u w:val="single"/>
        </w:rPr>
        <w:t>existing</w:t>
      </w:r>
      <w:r w:rsidR="00E54A9A" w:rsidRPr="00216498">
        <w:rPr>
          <w:i/>
          <w:iCs/>
        </w:rPr>
        <w:t xml:space="preserve"> land management plan and site assessment. </w:t>
      </w:r>
      <w:r w:rsidR="00157009" w:rsidRPr="00216498">
        <w:rPr>
          <w:i/>
          <w:iCs/>
        </w:rPr>
        <w:t xml:space="preserve">The </w:t>
      </w:r>
      <w:r w:rsidR="00244A7D" w:rsidRPr="00216498">
        <w:rPr>
          <w:i/>
          <w:iCs/>
        </w:rPr>
        <w:t>reimbursement amount for projects costs shall be the lesser</w:t>
      </w:r>
      <w:r w:rsidR="00661B33" w:rsidRPr="00216498">
        <w:rPr>
          <w:i/>
          <w:iCs/>
        </w:rPr>
        <w:t xml:space="preserve"> between the estimated project cost based on NRCS Payment Schedules and the actual project cost. All </w:t>
      </w:r>
      <w:r w:rsidR="00F30EBB" w:rsidRPr="00216498">
        <w:rPr>
          <w:i/>
          <w:iCs/>
        </w:rPr>
        <w:t>project expenditures must be identified in itemized receipts</w:t>
      </w:r>
      <w:r w:rsidR="00216498" w:rsidRPr="00216498">
        <w:rPr>
          <w:i/>
          <w:iCs/>
        </w:rPr>
        <w:t xml:space="preserve"> to be eligible for reimbursement.</w:t>
      </w:r>
    </w:p>
    <w:p w14:paraId="33A0CA3B" w14:textId="77777777" w:rsidR="00436842" w:rsidRDefault="00436842" w:rsidP="00E54A9A">
      <w:pPr>
        <w:widowControl w:val="0"/>
        <w:ind w:left="720"/>
      </w:pPr>
    </w:p>
    <w:p w14:paraId="6D89B64A" w14:textId="2A2CDFFC" w:rsidR="00436842" w:rsidRDefault="00436842" w:rsidP="00436842">
      <w:pPr>
        <w:widowControl w:val="0"/>
      </w:pPr>
      <w:r>
        <w:t>This program</w:t>
      </w:r>
      <w:r w:rsidR="008E2BAE">
        <w:t xml:space="preserve"> also </w:t>
      </w:r>
      <w:r w:rsidR="00DA0E9F">
        <w:t xml:space="preserve">encourages </w:t>
      </w:r>
      <w:r w:rsidR="00F06085">
        <w:t xml:space="preserve">landowners to have </w:t>
      </w:r>
      <w:r w:rsidR="00043D7F">
        <w:t xml:space="preserve">a Land Management Plan developed. Not only is a Plan a required component for eligibility </w:t>
      </w:r>
      <w:r w:rsidR="001D0784">
        <w:t xml:space="preserve">in the </w:t>
      </w:r>
      <w:r w:rsidR="00345947">
        <w:t xml:space="preserve">cost-share for conservation practice installation </w:t>
      </w:r>
      <w:r w:rsidR="00D043CD">
        <w:t>described above</w:t>
      </w:r>
      <w:r w:rsidR="006262A0">
        <w:t>, but a</w:t>
      </w:r>
      <w:r w:rsidR="00FB5910">
        <w:t>lso a</w:t>
      </w:r>
      <w:r w:rsidR="006262A0">
        <w:t xml:space="preserve"> good first step </w:t>
      </w:r>
      <w:r w:rsidR="006B6EE0">
        <w:t xml:space="preserve">toward </w:t>
      </w:r>
      <w:r w:rsidR="009123CF">
        <w:t xml:space="preserve">identifying </w:t>
      </w:r>
      <w:r w:rsidR="006536D7">
        <w:t xml:space="preserve">management alternatives to help meet </w:t>
      </w:r>
      <w:r w:rsidR="008025A1">
        <w:t>landowner goals</w:t>
      </w:r>
      <w:r w:rsidR="00D043CD">
        <w:t xml:space="preserve">. </w:t>
      </w:r>
      <w:r>
        <w:t xml:space="preserve"> </w:t>
      </w:r>
    </w:p>
    <w:p w14:paraId="1DF0EDF1" w14:textId="77777777" w:rsidR="00FB5910" w:rsidRDefault="00FB5910" w:rsidP="00436842">
      <w:pPr>
        <w:widowControl w:val="0"/>
      </w:pPr>
    </w:p>
    <w:p w14:paraId="5723281F" w14:textId="77777777" w:rsidR="00436842" w:rsidRPr="0028164C" w:rsidRDefault="00436842" w:rsidP="00FB5910">
      <w:pPr>
        <w:pStyle w:val="ListParagraph"/>
        <w:widowControl w:val="0"/>
        <w:rPr>
          <w:b/>
          <w:bCs/>
          <w:u w:val="single"/>
        </w:rPr>
      </w:pPr>
      <w:r w:rsidRPr="0028164C">
        <w:rPr>
          <w:b/>
          <w:bCs/>
          <w:u w:val="single"/>
        </w:rPr>
        <w:t>Land Management Plan Development</w:t>
      </w:r>
    </w:p>
    <w:p w14:paraId="7AC7152F" w14:textId="20449B92" w:rsidR="00436842" w:rsidRPr="009A5E9E" w:rsidRDefault="00436842" w:rsidP="00436842">
      <w:pPr>
        <w:widowControl w:val="0"/>
        <w:ind w:left="720"/>
      </w:pPr>
      <w:r w:rsidRPr="009A5E9E">
        <w:t xml:space="preserve">The program </w:t>
      </w:r>
      <w:r w:rsidR="001C7A5A">
        <w:t xml:space="preserve">encourages the development of </w:t>
      </w:r>
      <w:r w:rsidRPr="009A5E9E">
        <w:t xml:space="preserve">the following </w:t>
      </w:r>
      <w:r>
        <w:t xml:space="preserve">land </w:t>
      </w:r>
      <w:r w:rsidRPr="009A5E9E">
        <w:t>management plans</w:t>
      </w:r>
      <w:r>
        <w:t>:</w:t>
      </w:r>
    </w:p>
    <w:p w14:paraId="4284A9CE" w14:textId="77777777" w:rsidR="00436842" w:rsidRPr="009A5E9E" w:rsidRDefault="00436842" w:rsidP="00436842">
      <w:pPr>
        <w:widowControl w:val="0"/>
        <w:numPr>
          <w:ilvl w:val="0"/>
          <w:numId w:val="2"/>
        </w:numPr>
      </w:pPr>
      <w:r w:rsidRPr="009A5E9E">
        <w:t>Nutrient Management Plans</w:t>
      </w:r>
    </w:p>
    <w:p w14:paraId="767315E1" w14:textId="77777777" w:rsidR="00436842" w:rsidRPr="009A5E9E" w:rsidRDefault="00436842" w:rsidP="00436842">
      <w:pPr>
        <w:widowControl w:val="0"/>
        <w:numPr>
          <w:ilvl w:val="0"/>
          <w:numId w:val="2"/>
        </w:numPr>
      </w:pPr>
      <w:r w:rsidRPr="009A5E9E">
        <w:t>Forest Management Plans</w:t>
      </w:r>
    </w:p>
    <w:p w14:paraId="381B54F8" w14:textId="77777777" w:rsidR="00436842" w:rsidRPr="009A5E9E" w:rsidRDefault="00436842" w:rsidP="00436842">
      <w:pPr>
        <w:widowControl w:val="0"/>
        <w:numPr>
          <w:ilvl w:val="0"/>
          <w:numId w:val="2"/>
        </w:numPr>
      </w:pPr>
      <w:r w:rsidRPr="009A5E9E">
        <w:t>Grazing Management Plans</w:t>
      </w:r>
    </w:p>
    <w:p w14:paraId="0B978E3B" w14:textId="77777777" w:rsidR="00436842" w:rsidRPr="009A5E9E" w:rsidRDefault="00436842" w:rsidP="00436842">
      <w:pPr>
        <w:widowControl w:val="0"/>
        <w:numPr>
          <w:ilvl w:val="0"/>
          <w:numId w:val="2"/>
        </w:numPr>
      </w:pPr>
      <w:r w:rsidRPr="009A5E9E">
        <w:t>Soil Health Management Plans</w:t>
      </w:r>
    </w:p>
    <w:p w14:paraId="503822A2" w14:textId="77777777" w:rsidR="00436842" w:rsidRDefault="00436842" w:rsidP="00436842">
      <w:pPr>
        <w:widowControl w:val="0"/>
        <w:numPr>
          <w:ilvl w:val="0"/>
          <w:numId w:val="2"/>
        </w:numPr>
      </w:pPr>
      <w:r w:rsidRPr="009A5E9E">
        <w:t>Prescribed Burning Plans</w:t>
      </w:r>
    </w:p>
    <w:p w14:paraId="14957958" w14:textId="77777777" w:rsidR="00436842" w:rsidRPr="009A5E9E" w:rsidRDefault="00436842" w:rsidP="00436842">
      <w:pPr>
        <w:widowControl w:val="0"/>
        <w:ind w:left="720"/>
      </w:pPr>
      <w:r w:rsidRPr="00216498">
        <w:rPr>
          <w:i/>
          <w:iCs/>
        </w:rPr>
        <w:t>Plans must align with program objectives and be developed by approved partners, which include: Boone Country Conservation District, Newton County Conservation District, USDA NRCS, Quail Forever, Arkansas Forestry Commission, Arkansas Department of Agriculture Natural Resources Division, University of Arkansas Cooperative Extension Service</w:t>
      </w:r>
      <w:r>
        <w:t>.</w:t>
      </w:r>
    </w:p>
    <w:p w14:paraId="26E2B101" w14:textId="77777777" w:rsidR="00436842" w:rsidRPr="009A5E9E" w:rsidRDefault="00436842" w:rsidP="00436842">
      <w:pPr>
        <w:widowControl w:val="0"/>
      </w:pPr>
    </w:p>
    <w:p w14:paraId="730DED20" w14:textId="4FB19779" w:rsidR="009A5E9E" w:rsidRPr="009A5E9E" w:rsidRDefault="009A5E9E" w:rsidP="00A00A5F">
      <w:pPr>
        <w:widowControl w:val="0"/>
        <w:rPr>
          <w:b/>
          <w:bCs/>
        </w:rPr>
      </w:pPr>
      <w:r w:rsidRPr="009A5E9E">
        <w:rPr>
          <w:b/>
          <w:bCs/>
        </w:rPr>
        <w:lastRenderedPageBreak/>
        <w:t xml:space="preserve">Key Notes on Cost-Share </w:t>
      </w:r>
      <w:r w:rsidR="00460FFB">
        <w:rPr>
          <w:b/>
          <w:bCs/>
        </w:rPr>
        <w:t>Funding</w:t>
      </w:r>
      <w:r w:rsidR="00CE0FE4">
        <w:rPr>
          <w:b/>
          <w:bCs/>
        </w:rPr>
        <w:t>:</w:t>
      </w:r>
    </w:p>
    <w:p w14:paraId="784ED7B6" w14:textId="321DDB87" w:rsidR="009A5E9E" w:rsidRPr="009A5E9E" w:rsidRDefault="009A5E9E" w:rsidP="00A00A5F">
      <w:pPr>
        <w:widowControl w:val="0"/>
        <w:numPr>
          <w:ilvl w:val="0"/>
          <w:numId w:val="4"/>
        </w:numPr>
      </w:pPr>
      <w:r w:rsidRPr="009A5E9E">
        <w:t>Landowners are responsible for any costs that exceed the program’s maximum limits</w:t>
      </w:r>
      <w:r w:rsidR="00460FFB">
        <w:t>, as described above.</w:t>
      </w:r>
    </w:p>
    <w:p w14:paraId="03B66153" w14:textId="2EACD138" w:rsidR="009A5E9E" w:rsidRPr="009A5E9E" w:rsidRDefault="009A5E9E" w:rsidP="00A00A5F">
      <w:pPr>
        <w:widowControl w:val="0"/>
        <w:numPr>
          <w:ilvl w:val="0"/>
          <w:numId w:val="4"/>
        </w:numPr>
      </w:pPr>
      <w:r w:rsidRPr="009A5E9E">
        <w:t>All cost-share reimbursements are contingent upon pre-approval of</w:t>
      </w:r>
      <w:r w:rsidR="009169B4">
        <w:t xml:space="preserve"> </w:t>
      </w:r>
      <w:r w:rsidRPr="009A5E9E">
        <w:t>practices, completion of the project according to program specifications, and submission of required documentation.</w:t>
      </w:r>
    </w:p>
    <w:p w14:paraId="06C0588A" w14:textId="69C0DD60" w:rsidR="009A5E9E" w:rsidRPr="009A5E9E" w:rsidRDefault="001D4239" w:rsidP="00A00A5F">
      <w:pPr>
        <w:widowControl w:val="0"/>
        <w:numPr>
          <w:ilvl w:val="0"/>
          <w:numId w:val="4"/>
        </w:numPr>
      </w:pPr>
      <w:r>
        <w:t>Only practices listed in Appendix 1 are eligible for reimbursement under this program</w:t>
      </w:r>
      <w:r w:rsidR="009A5E9E" w:rsidRPr="009A5E9E">
        <w:t>.</w:t>
      </w:r>
    </w:p>
    <w:p w14:paraId="1ACF2C33" w14:textId="77777777" w:rsidR="00B13236" w:rsidRDefault="00B13236" w:rsidP="00A00A5F">
      <w:pPr>
        <w:widowControl w:val="0"/>
      </w:pPr>
    </w:p>
    <w:p w14:paraId="1C116021" w14:textId="1A12DC46" w:rsidR="009A5E9E" w:rsidRDefault="009A5E9E" w:rsidP="00A00A5F">
      <w:pPr>
        <w:widowControl w:val="0"/>
      </w:pPr>
      <w:r w:rsidRPr="009A5E9E">
        <w:t>Th</w:t>
      </w:r>
      <w:r w:rsidR="006424A3">
        <w:t>e</w:t>
      </w:r>
      <w:r w:rsidRPr="009A5E9E">
        <w:t xml:space="preserve"> tiered cost-share structure ensures that critical conservation practices and planning efforts are accessible while promoting sustainable land management and water quality improvements.</w:t>
      </w:r>
    </w:p>
    <w:p w14:paraId="5B341A95" w14:textId="77777777" w:rsidR="00EC0812" w:rsidRDefault="00EC0812" w:rsidP="00A00A5F">
      <w:pPr>
        <w:widowControl w:val="0"/>
      </w:pPr>
    </w:p>
    <w:p w14:paraId="22D74E0B" w14:textId="1A85139E" w:rsidR="00CD645A" w:rsidRDefault="00CD645A" w:rsidP="00A00A5F">
      <w:pPr>
        <w:widowControl w:val="0"/>
        <w:jc w:val="center"/>
        <w:rPr>
          <w:b/>
          <w:bCs/>
          <w:sz w:val="28"/>
          <w:szCs w:val="28"/>
        </w:rPr>
      </w:pPr>
      <w:r w:rsidRPr="00CD645A">
        <w:rPr>
          <w:b/>
          <w:bCs/>
          <w:sz w:val="28"/>
          <w:szCs w:val="28"/>
        </w:rPr>
        <w:t>Eligibility Requirements</w:t>
      </w:r>
    </w:p>
    <w:p w14:paraId="6DF1B010" w14:textId="77777777" w:rsidR="001F0394" w:rsidRPr="00CD645A" w:rsidRDefault="001F0394" w:rsidP="00A00A5F">
      <w:pPr>
        <w:widowControl w:val="0"/>
        <w:jc w:val="center"/>
        <w:rPr>
          <w:b/>
          <w:bCs/>
          <w:sz w:val="28"/>
          <w:szCs w:val="28"/>
        </w:rPr>
      </w:pPr>
    </w:p>
    <w:p w14:paraId="74FA9CA1" w14:textId="6EBC709D" w:rsidR="002812FD" w:rsidRPr="002812FD" w:rsidRDefault="002812FD" w:rsidP="00A00A5F">
      <w:pPr>
        <w:widowControl w:val="0"/>
      </w:pPr>
      <w:r w:rsidRPr="002812FD">
        <w:t xml:space="preserve">To participate in the </w:t>
      </w:r>
      <w:r>
        <w:rPr>
          <w:u w:val="single"/>
        </w:rPr>
        <w:t xml:space="preserve">Mill Creek </w:t>
      </w:r>
      <w:r w:rsidR="002E112E">
        <w:rPr>
          <w:u w:val="single"/>
        </w:rPr>
        <w:t>Cost-Share Program</w:t>
      </w:r>
      <w:r w:rsidRPr="002812FD">
        <w:t>, applicants must meet the eligibility criteria</w:t>
      </w:r>
      <w:r w:rsidR="002E112E">
        <w:t xml:space="preserve"> detailed below.</w:t>
      </w:r>
    </w:p>
    <w:p w14:paraId="1E1686AB" w14:textId="77777777" w:rsidR="002812FD" w:rsidRDefault="002812FD" w:rsidP="00A00A5F">
      <w:pPr>
        <w:widowControl w:val="0"/>
        <w:rPr>
          <w:b/>
          <w:bCs/>
        </w:rPr>
      </w:pPr>
    </w:p>
    <w:p w14:paraId="4D57CA98" w14:textId="0131A13B" w:rsidR="002812FD" w:rsidRPr="002812FD" w:rsidRDefault="002812FD" w:rsidP="00A00A5F">
      <w:pPr>
        <w:widowControl w:val="0"/>
        <w:rPr>
          <w:b/>
          <w:bCs/>
        </w:rPr>
      </w:pPr>
      <w:r w:rsidRPr="002812FD">
        <w:rPr>
          <w:b/>
          <w:bCs/>
        </w:rPr>
        <w:t>Landowner/Participant Requirements</w:t>
      </w:r>
      <w:r w:rsidR="00674811">
        <w:rPr>
          <w:b/>
          <w:bCs/>
        </w:rPr>
        <w:t>:</w:t>
      </w:r>
    </w:p>
    <w:p w14:paraId="21E2D7A4" w14:textId="0BAC34E5" w:rsidR="00837A07" w:rsidRPr="002812FD" w:rsidRDefault="002812FD" w:rsidP="00837A07">
      <w:pPr>
        <w:widowControl w:val="0"/>
        <w:numPr>
          <w:ilvl w:val="0"/>
          <w:numId w:val="5"/>
        </w:numPr>
      </w:pPr>
      <w:r w:rsidRPr="002812FD">
        <w:t xml:space="preserve">Applicants must own </w:t>
      </w:r>
      <w:r w:rsidR="00577DA2">
        <w:t xml:space="preserve">or have management authority for the land </w:t>
      </w:r>
      <w:r w:rsidR="001300E1">
        <w:t xml:space="preserve">on which the conservation practice is proposed to be installed. </w:t>
      </w:r>
      <w:r w:rsidR="00837A07" w:rsidRPr="002812FD">
        <w:t>Landowners must provide proof of ownership or management authority, such as a deed, lease agreement, or similar documentation.</w:t>
      </w:r>
    </w:p>
    <w:p w14:paraId="3C03F7AB" w14:textId="3BFFC70C" w:rsidR="002812FD" w:rsidRDefault="001300E1" w:rsidP="00A00A5F">
      <w:pPr>
        <w:widowControl w:val="0"/>
        <w:numPr>
          <w:ilvl w:val="0"/>
          <w:numId w:val="5"/>
        </w:numPr>
      </w:pPr>
      <w:r>
        <w:t xml:space="preserve">The land must be </w:t>
      </w:r>
      <w:r w:rsidR="002812FD" w:rsidRPr="002812FD">
        <w:t>located within the program’s designated are</w:t>
      </w:r>
      <w:r w:rsidR="002867FD">
        <w:t xml:space="preserve">a – inside the Mill Creek (a.k.a., Flatrock Creek) </w:t>
      </w:r>
      <w:proofErr w:type="spellStart"/>
      <w:r w:rsidR="002867FD">
        <w:t>subwatershed</w:t>
      </w:r>
      <w:proofErr w:type="spellEnd"/>
      <w:r w:rsidR="002867FD">
        <w:t xml:space="preserve"> of the Buffalo River Watershed OR the Dogpatch Springs Recharge Area</w:t>
      </w:r>
      <w:r w:rsidR="00FB6CC8">
        <w:t xml:space="preserve"> covering </w:t>
      </w:r>
      <w:r w:rsidR="003F1A25">
        <w:t xml:space="preserve">a portion of the Crooked Creek </w:t>
      </w:r>
      <w:proofErr w:type="spellStart"/>
      <w:r w:rsidR="003F1A25">
        <w:t>subwatershed</w:t>
      </w:r>
      <w:proofErr w:type="spellEnd"/>
      <w:r w:rsidR="003F1A25">
        <w:t xml:space="preserve"> to the north. See </w:t>
      </w:r>
      <w:r w:rsidR="003F1A25" w:rsidRPr="00577DA2">
        <w:t xml:space="preserve">Figure </w:t>
      </w:r>
      <w:r w:rsidR="00577DA2">
        <w:t>1</w:t>
      </w:r>
      <w:r w:rsidR="003F1A25">
        <w:t xml:space="preserve"> for a map of the program area</w:t>
      </w:r>
      <w:r w:rsidR="00E12559">
        <w:t>; H2Ozarks staff can help verify eligible locations</w:t>
      </w:r>
      <w:r w:rsidR="003F1A25">
        <w:t>.</w:t>
      </w:r>
    </w:p>
    <w:p w14:paraId="3F1451C8" w14:textId="6EBD0E9A" w:rsidR="00E00A49" w:rsidRPr="002812FD" w:rsidRDefault="00E00A49" w:rsidP="00E00A49">
      <w:pPr>
        <w:widowControl w:val="0"/>
        <w:numPr>
          <w:ilvl w:val="0"/>
          <w:numId w:val="5"/>
        </w:numPr>
      </w:pPr>
      <w:r>
        <w:t>For conservation practice installations, an appropriate Management Plan must</w:t>
      </w:r>
      <w:r w:rsidR="009D7B92">
        <w:t xml:space="preserve"> already exist or</w:t>
      </w:r>
      <w:r>
        <w:t xml:space="preserve"> be developed first</w:t>
      </w:r>
      <w:r w:rsidRPr="002812FD">
        <w:t>.</w:t>
      </w:r>
    </w:p>
    <w:p w14:paraId="049F2746" w14:textId="0F55DD95" w:rsidR="002812FD" w:rsidRPr="002812FD" w:rsidRDefault="002812FD" w:rsidP="00A00A5F">
      <w:pPr>
        <w:widowControl w:val="0"/>
        <w:numPr>
          <w:ilvl w:val="0"/>
          <w:numId w:val="5"/>
        </w:numPr>
      </w:pPr>
      <w:r>
        <w:t xml:space="preserve">Participants must demonstrate a commitment to implementing and maintaining the conservation practices funded by the program for </w:t>
      </w:r>
      <w:r w:rsidR="000B4C76">
        <w:t xml:space="preserve">the </w:t>
      </w:r>
      <w:r w:rsidR="00920F7B">
        <w:t>period of life expectancy of the practice</w:t>
      </w:r>
      <w:r w:rsidR="009D7B92">
        <w:t xml:space="preserve">, </w:t>
      </w:r>
      <w:r>
        <w:t>as outlined in the program agreement.</w:t>
      </w:r>
    </w:p>
    <w:p w14:paraId="69DA8E9E" w14:textId="701B9DBD" w:rsidR="00B94375" w:rsidRPr="002812FD" w:rsidRDefault="00B94375" w:rsidP="00A00A5F">
      <w:pPr>
        <w:widowControl w:val="0"/>
        <w:numPr>
          <w:ilvl w:val="0"/>
          <w:numId w:val="6"/>
        </w:numPr>
      </w:pPr>
      <w:r>
        <w:t xml:space="preserve">The proposed project must </w:t>
      </w:r>
      <w:r w:rsidR="000C7983">
        <w:t xml:space="preserve">be for practice(s) listed in Appendix 1. </w:t>
      </w:r>
    </w:p>
    <w:p w14:paraId="34127E01" w14:textId="546C5427" w:rsidR="002812FD" w:rsidRPr="002812FD" w:rsidRDefault="002812FD" w:rsidP="00A00A5F">
      <w:pPr>
        <w:widowControl w:val="0"/>
        <w:numPr>
          <w:ilvl w:val="0"/>
          <w:numId w:val="6"/>
        </w:numPr>
      </w:pPr>
      <w:r w:rsidRPr="002812FD">
        <w:t>The project must address one or more program goals, such as improving water quality or reducing nonpoint source pollution.</w:t>
      </w:r>
    </w:p>
    <w:p w14:paraId="419A2A7F" w14:textId="23298DB9" w:rsidR="002812FD" w:rsidRPr="002812FD" w:rsidRDefault="002812FD" w:rsidP="00A00A5F">
      <w:pPr>
        <w:widowControl w:val="0"/>
        <w:numPr>
          <w:ilvl w:val="0"/>
          <w:numId w:val="7"/>
        </w:numPr>
      </w:pPr>
      <w:r w:rsidRPr="002812FD">
        <w:t>Applicants must agree to allow program staff or their designees access to the project site for</w:t>
      </w:r>
      <w:r w:rsidR="000B3B86">
        <w:t xml:space="preserve"> a final inspection after installation is complete</w:t>
      </w:r>
      <w:r w:rsidRPr="002812FD">
        <w:t>.</w:t>
      </w:r>
      <w:r w:rsidR="000B3B86">
        <w:t xml:space="preserve"> </w:t>
      </w:r>
      <w:r w:rsidR="000B3B86" w:rsidRPr="000B3B86">
        <w:rPr>
          <w:i/>
          <w:iCs/>
        </w:rPr>
        <w:t>The site will only be accessed with landowner approval and scheduling</w:t>
      </w:r>
      <w:r w:rsidR="000B3B86">
        <w:t xml:space="preserve">. </w:t>
      </w:r>
    </w:p>
    <w:p w14:paraId="525D12E4" w14:textId="77777777" w:rsidR="002812FD" w:rsidRPr="002812FD" w:rsidRDefault="002812FD" w:rsidP="00A00A5F">
      <w:pPr>
        <w:widowControl w:val="0"/>
        <w:numPr>
          <w:ilvl w:val="0"/>
          <w:numId w:val="7"/>
        </w:numPr>
      </w:pPr>
      <w:r w:rsidRPr="002812FD">
        <w:t>Participants must provide all required documentation, including a completed application, maps, and any other supporting materials specified by the program.</w:t>
      </w:r>
    </w:p>
    <w:p w14:paraId="57AA9CFA" w14:textId="77777777" w:rsidR="002812FD" w:rsidRPr="002812FD" w:rsidRDefault="002812FD" w:rsidP="00A00A5F">
      <w:pPr>
        <w:widowControl w:val="0"/>
        <w:numPr>
          <w:ilvl w:val="0"/>
          <w:numId w:val="7"/>
        </w:numPr>
      </w:pPr>
      <w:r w:rsidRPr="002812FD">
        <w:t>Applicants must comply with all local, state, and federal regulations related to the proposed practices.</w:t>
      </w:r>
    </w:p>
    <w:p w14:paraId="46B50A6B" w14:textId="4EB7A1E1" w:rsidR="005D692A" w:rsidRPr="00FD09C4" w:rsidRDefault="00A429DE" w:rsidP="00A00A5F">
      <w:pPr>
        <w:widowControl w:val="0"/>
        <w:jc w:val="center"/>
        <w:rPr>
          <w:b/>
          <w:bCs/>
          <w:sz w:val="28"/>
          <w:szCs w:val="28"/>
        </w:rPr>
      </w:pPr>
      <w:r>
        <w:rPr>
          <w:noProof/>
        </w:rPr>
        <w:lastRenderedPageBreak/>
        <mc:AlternateContent>
          <mc:Choice Requires="wps">
            <w:drawing>
              <wp:anchor distT="45720" distB="45720" distL="114300" distR="114300" simplePos="0" relativeHeight="251658241" behindDoc="0" locked="0" layoutInCell="1" allowOverlap="1" wp14:anchorId="773AA32D" wp14:editId="7C9267CA">
                <wp:simplePos x="0" y="0"/>
                <wp:positionH relativeFrom="margin">
                  <wp:align>right</wp:align>
                </wp:positionH>
                <wp:positionV relativeFrom="paragraph">
                  <wp:posOffset>0</wp:posOffset>
                </wp:positionV>
                <wp:extent cx="5848350" cy="5419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419725"/>
                        </a:xfrm>
                        <a:prstGeom prst="rect">
                          <a:avLst/>
                        </a:prstGeom>
                        <a:solidFill>
                          <a:srgbClr val="FFFFFF"/>
                        </a:solidFill>
                        <a:ln w="9525">
                          <a:noFill/>
                          <a:miter lim="800000"/>
                          <a:headEnd/>
                          <a:tailEnd/>
                        </a:ln>
                      </wps:spPr>
                      <wps:txbx>
                        <w:txbxContent>
                          <w:p w14:paraId="0DC60CB8" w14:textId="77777777" w:rsidR="00813B1C" w:rsidRDefault="00813B1C" w:rsidP="00813B1C">
                            <w:r w:rsidRPr="00AD617F">
                              <w:rPr>
                                <w:noProof/>
                              </w:rPr>
                              <w:drawing>
                                <wp:inline distT="0" distB="0" distL="0" distR="0" wp14:anchorId="6E06FAA2" wp14:editId="1CC9FDA3">
                                  <wp:extent cx="5667086" cy="4829175"/>
                                  <wp:effectExtent l="0" t="0" r="0" b="0"/>
                                  <wp:docPr id="1335159997" name="Picture 1" descr="A map with red lines&#10;&#10;Description automatically generated">
                                    <a:extLst xmlns:a="http://schemas.openxmlformats.org/drawingml/2006/main">
                                      <a:ext uri="{FF2B5EF4-FFF2-40B4-BE49-F238E27FC236}">
                                        <a16:creationId xmlns:a16="http://schemas.microsoft.com/office/drawing/2014/main" id="{73A01B05-2903-A153-9264-9347A10B64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map with red lines&#10;&#10;Description automatically generated">
                                            <a:extLst>
                                              <a:ext uri="{FF2B5EF4-FFF2-40B4-BE49-F238E27FC236}">
                                                <a16:creationId xmlns:a16="http://schemas.microsoft.com/office/drawing/2014/main" id="{73A01B05-2903-A153-9264-9347A10B6455}"/>
                                              </a:ext>
                                            </a:extLst>
                                          </pic:cNvPr>
                                          <pic:cNvPicPr>
                                            <a:picLocks noChangeAspect="1"/>
                                          </pic:cNvPicPr>
                                        </pic:nvPicPr>
                                        <pic:blipFill>
                                          <a:blip r:embed="rId14"/>
                                          <a:srcRect l="10193" r="2645"/>
                                          <a:stretch/>
                                        </pic:blipFill>
                                        <pic:spPr>
                                          <a:xfrm>
                                            <a:off x="0" y="0"/>
                                            <a:ext cx="5677944" cy="4838427"/>
                                          </a:xfrm>
                                          <a:prstGeom prst="rect">
                                            <a:avLst/>
                                          </a:prstGeom>
                                        </pic:spPr>
                                      </pic:pic>
                                    </a:graphicData>
                                  </a:graphic>
                                </wp:inline>
                              </w:drawing>
                            </w:r>
                          </w:p>
                          <w:p w14:paraId="01E29F54" w14:textId="77777777" w:rsidR="00813B1C" w:rsidRPr="006F59AB" w:rsidRDefault="00813B1C" w:rsidP="00813B1C">
                            <w:pPr>
                              <w:rPr>
                                <w:sz w:val="20"/>
                                <w:szCs w:val="20"/>
                              </w:rPr>
                            </w:pPr>
                            <w:r w:rsidRPr="006F59AB">
                              <w:rPr>
                                <w:sz w:val="20"/>
                                <w:szCs w:val="20"/>
                              </w:rPr>
                              <w:t xml:space="preserve">Figure </w:t>
                            </w:r>
                            <w:r>
                              <w:rPr>
                                <w:sz w:val="20"/>
                                <w:szCs w:val="20"/>
                              </w:rPr>
                              <w:t>1</w:t>
                            </w:r>
                            <w:r w:rsidRPr="006F59AB">
                              <w:rPr>
                                <w:sz w:val="20"/>
                                <w:szCs w:val="20"/>
                              </w:rPr>
                              <w:t xml:space="preserve">. Map of the cost-share program area, covering the Mill Creek </w:t>
                            </w:r>
                            <w:proofErr w:type="spellStart"/>
                            <w:r w:rsidRPr="006F59AB">
                              <w:rPr>
                                <w:sz w:val="20"/>
                                <w:szCs w:val="20"/>
                              </w:rPr>
                              <w:t>subwatershed</w:t>
                            </w:r>
                            <w:proofErr w:type="spellEnd"/>
                            <w:r w:rsidRPr="006F59AB">
                              <w:rPr>
                                <w:sz w:val="20"/>
                                <w:szCs w:val="20"/>
                              </w:rPr>
                              <w:t xml:space="preserve"> (maroon outline) and the Dogpatch Springs Recharge Area (purple outline).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AA32D" id="_x0000_t202" coordsize="21600,21600" o:spt="202" path="m,l,21600r21600,l21600,xe">
                <v:stroke joinstyle="miter"/>
                <v:path gradientshapeok="t" o:connecttype="rect"/>
              </v:shapetype>
              <v:shape id="Text Box 2" o:spid="_x0000_s1026" type="#_x0000_t202" style="position:absolute;left:0;text-align:left;margin-left:409.3pt;margin-top:0;width:460.5pt;height:426.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r/DQIAAPcDAAAOAAAAZHJzL2Uyb0RvYy54bWysU9uO0zAQfUfiHyy/07SlZduo6WrpUoS0&#10;XKSFD3Acp7FwPGbsNilfz9jJdgu8IfxgeTzj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" stroked="f">
                <v:textbox>
                  <w:txbxContent>
                    <w:p w14:paraId="0DC60CB8" w14:textId="77777777" w:rsidR="00813B1C" w:rsidRDefault="00813B1C" w:rsidP="00813B1C">
                      <w:r w:rsidRPr="00AD617F">
                        <w:rPr>
                          <w:noProof/>
                        </w:rPr>
                        <w:drawing>
                          <wp:inline distT="0" distB="0" distL="0" distR="0" wp14:anchorId="6E06FAA2" wp14:editId="1CC9FDA3">
                            <wp:extent cx="5667086" cy="4829175"/>
                            <wp:effectExtent l="0" t="0" r="0" b="0"/>
                            <wp:docPr id="1335159997" name="Picture 1" descr="A map with red lines&#10;&#10;Description automatically generated">
                              <a:extLst xmlns:a="http://schemas.openxmlformats.org/drawingml/2006/main">
                                <a:ext uri="{FF2B5EF4-FFF2-40B4-BE49-F238E27FC236}">
                                  <a16:creationId xmlns:a16="http://schemas.microsoft.com/office/drawing/2014/main" id="{73A01B05-2903-A153-9264-9347A10B64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map with red lines&#10;&#10;Description automatically generated">
                                      <a:extLst>
                                        <a:ext uri="{FF2B5EF4-FFF2-40B4-BE49-F238E27FC236}">
                                          <a16:creationId xmlns:a16="http://schemas.microsoft.com/office/drawing/2014/main" id="{73A01B05-2903-A153-9264-9347A10B6455}"/>
                                        </a:ext>
                                      </a:extLst>
                                    </pic:cNvPr>
                                    <pic:cNvPicPr>
                                      <a:picLocks noChangeAspect="1"/>
                                    </pic:cNvPicPr>
                                  </pic:nvPicPr>
                                  <pic:blipFill>
                                    <a:blip r:embed="rId14"/>
                                    <a:srcRect l="10193" r="2645"/>
                                    <a:stretch/>
                                  </pic:blipFill>
                                  <pic:spPr>
                                    <a:xfrm>
                                      <a:off x="0" y="0"/>
                                      <a:ext cx="5677944" cy="4838427"/>
                                    </a:xfrm>
                                    <a:prstGeom prst="rect">
                                      <a:avLst/>
                                    </a:prstGeom>
                                  </pic:spPr>
                                </pic:pic>
                              </a:graphicData>
                            </a:graphic>
                          </wp:inline>
                        </w:drawing>
                      </w:r>
                    </w:p>
                    <w:p w14:paraId="01E29F54" w14:textId="77777777" w:rsidR="00813B1C" w:rsidRPr="006F59AB" w:rsidRDefault="00813B1C" w:rsidP="00813B1C">
                      <w:pPr>
                        <w:rPr>
                          <w:sz w:val="20"/>
                          <w:szCs w:val="20"/>
                        </w:rPr>
                      </w:pPr>
                      <w:r w:rsidRPr="006F59AB">
                        <w:rPr>
                          <w:sz w:val="20"/>
                          <w:szCs w:val="20"/>
                        </w:rPr>
                        <w:t xml:space="preserve">Figure </w:t>
                      </w:r>
                      <w:r>
                        <w:rPr>
                          <w:sz w:val="20"/>
                          <w:szCs w:val="20"/>
                        </w:rPr>
                        <w:t>1</w:t>
                      </w:r>
                      <w:r w:rsidRPr="006F59AB">
                        <w:rPr>
                          <w:sz w:val="20"/>
                          <w:szCs w:val="20"/>
                        </w:rPr>
                        <w:t xml:space="preserve">. Map of the cost-share program area, covering the Mill Creek </w:t>
                      </w:r>
                      <w:proofErr w:type="spellStart"/>
                      <w:r w:rsidRPr="006F59AB">
                        <w:rPr>
                          <w:sz w:val="20"/>
                          <w:szCs w:val="20"/>
                        </w:rPr>
                        <w:t>subwatershed</w:t>
                      </w:r>
                      <w:proofErr w:type="spellEnd"/>
                      <w:r w:rsidRPr="006F59AB">
                        <w:rPr>
                          <w:sz w:val="20"/>
                          <w:szCs w:val="20"/>
                        </w:rPr>
                        <w:t xml:space="preserve"> (maroon outline) and the Dogpatch Springs Recharge Area (purple outline).</w:t>
                      </w:r>
                    </w:p>
                  </w:txbxContent>
                </v:textbox>
                <w10:wrap type="square" anchorx="margin"/>
              </v:shape>
            </w:pict>
          </mc:Fallback>
        </mc:AlternateContent>
      </w:r>
      <w:r w:rsidR="00FD09C4" w:rsidRPr="00FD09C4">
        <w:rPr>
          <w:b/>
          <w:bCs/>
          <w:sz w:val="28"/>
          <w:szCs w:val="28"/>
        </w:rPr>
        <w:t>Application Process</w:t>
      </w:r>
    </w:p>
    <w:p w14:paraId="694ED216" w14:textId="3123C86C" w:rsidR="00FD09C4" w:rsidRPr="002812FD" w:rsidRDefault="00FD09C4" w:rsidP="00A00A5F">
      <w:pPr>
        <w:widowControl w:val="0"/>
      </w:pPr>
    </w:p>
    <w:p w14:paraId="706B02BC" w14:textId="106157A9" w:rsidR="002A714A" w:rsidRPr="002A714A" w:rsidRDefault="002A714A" w:rsidP="00A00A5F">
      <w:pPr>
        <w:widowControl w:val="0"/>
      </w:pPr>
      <w:r w:rsidRPr="002A714A">
        <w:t xml:space="preserve">Applying for the </w:t>
      </w:r>
      <w:r w:rsidR="009512CA">
        <w:rPr>
          <w:u w:val="single"/>
        </w:rPr>
        <w:t>Mill Creek Cost-Share Program</w:t>
      </w:r>
      <w:r w:rsidRPr="002A714A">
        <w:t xml:space="preserve"> is a straightforward process designed to ensure transparency and efficiency. Follow these steps </w:t>
      </w:r>
      <w:r w:rsidR="009512CA">
        <w:t xml:space="preserve">below </w:t>
      </w:r>
      <w:r w:rsidRPr="002A714A">
        <w:t>to submit your application</w:t>
      </w:r>
      <w:r w:rsidR="009512CA">
        <w:t>.</w:t>
      </w:r>
    </w:p>
    <w:p w14:paraId="51E9663B" w14:textId="77777777" w:rsidR="002A714A" w:rsidRDefault="002A714A" w:rsidP="00A00A5F">
      <w:pPr>
        <w:widowControl w:val="0"/>
        <w:rPr>
          <w:b/>
          <w:bCs/>
        </w:rPr>
      </w:pPr>
    </w:p>
    <w:p w14:paraId="5454DE8E" w14:textId="44749FC3" w:rsidR="002A714A" w:rsidRPr="002A714A" w:rsidRDefault="002A714A" w:rsidP="00A00A5F">
      <w:pPr>
        <w:widowControl w:val="0"/>
        <w:rPr>
          <w:b/>
          <w:bCs/>
        </w:rPr>
      </w:pPr>
      <w:r w:rsidRPr="002A714A">
        <w:rPr>
          <w:b/>
          <w:bCs/>
        </w:rPr>
        <w:t>Step 1</w:t>
      </w:r>
      <w:r w:rsidR="00A00513">
        <w:rPr>
          <w:b/>
          <w:bCs/>
        </w:rPr>
        <w:t xml:space="preserve"> -</w:t>
      </w:r>
      <w:r w:rsidRPr="002A714A">
        <w:rPr>
          <w:b/>
          <w:bCs/>
        </w:rPr>
        <w:t xml:space="preserve"> Review Program Information</w:t>
      </w:r>
      <w:r w:rsidR="00A00513">
        <w:rPr>
          <w:b/>
          <w:bCs/>
        </w:rPr>
        <w:t>:</w:t>
      </w:r>
    </w:p>
    <w:p w14:paraId="56EADBF4" w14:textId="5EA72EB4" w:rsidR="002A714A" w:rsidRDefault="002A714A" w:rsidP="00A00A5F">
      <w:pPr>
        <w:widowControl w:val="0"/>
      </w:pPr>
      <w:r w:rsidRPr="002A714A">
        <w:t>Before applying, review th</w:t>
      </w:r>
      <w:r w:rsidR="00D749E4">
        <w:t xml:space="preserve">is document </w:t>
      </w:r>
      <w:r w:rsidR="00F65E25">
        <w:t xml:space="preserve">which describes the </w:t>
      </w:r>
      <w:r w:rsidRPr="002A714A">
        <w:t>program guidelines, eligibility requirements, and cost-share details.</w:t>
      </w:r>
    </w:p>
    <w:p w14:paraId="67F56DC2" w14:textId="044F1433" w:rsidR="002A714A" w:rsidRDefault="002A714A" w:rsidP="00A00A5F">
      <w:pPr>
        <w:widowControl w:val="0"/>
        <w:rPr>
          <w:b/>
          <w:bCs/>
        </w:rPr>
      </w:pPr>
    </w:p>
    <w:p w14:paraId="0B050ED6" w14:textId="13865C21" w:rsidR="002A714A" w:rsidRDefault="002A714A" w:rsidP="00A00A5F">
      <w:pPr>
        <w:widowControl w:val="0"/>
        <w:rPr>
          <w:b/>
          <w:bCs/>
        </w:rPr>
      </w:pPr>
      <w:r w:rsidRPr="002A714A">
        <w:rPr>
          <w:b/>
          <w:bCs/>
        </w:rPr>
        <w:t>Step 2</w:t>
      </w:r>
      <w:r w:rsidR="00A00513">
        <w:rPr>
          <w:b/>
          <w:bCs/>
        </w:rPr>
        <w:t xml:space="preserve"> </w:t>
      </w:r>
      <w:r w:rsidR="00E719FC">
        <w:rPr>
          <w:b/>
          <w:bCs/>
        </w:rPr>
        <w:t>–</w:t>
      </w:r>
      <w:r w:rsidRPr="002A714A">
        <w:rPr>
          <w:b/>
          <w:bCs/>
        </w:rPr>
        <w:t xml:space="preserve"> Complete</w:t>
      </w:r>
      <w:r w:rsidR="00E719FC">
        <w:rPr>
          <w:b/>
          <w:bCs/>
        </w:rPr>
        <w:t xml:space="preserve"> </w:t>
      </w:r>
      <w:r w:rsidR="001C7303">
        <w:rPr>
          <w:b/>
          <w:bCs/>
        </w:rPr>
        <w:t>and</w:t>
      </w:r>
      <w:r w:rsidR="00E719FC">
        <w:rPr>
          <w:b/>
          <w:bCs/>
        </w:rPr>
        <w:t xml:space="preserve"> Compile </w:t>
      </w:r>
      <w:r w:rsidR="00A00513">
        <w:rPr>
          <w:b/>
          <w:bCs/>
        </w:rPr>
        <w:t>the Following</w:t>
      </w:r>
      <w:r w:rsidR="0044307C">
        <w:rPr>
          <w:b/>
          <w:bCs/>
        </w:rPr>
        <w:t xml:space="preserve"> Items</w:t>
      </w:r>
      <w:r w:rsidR="00634563">
        <w:rPr>
          <w:b/>
          <w:bCs/>
        </w:rPr>
        <w:t>:</w:t>
      </w:r>
    </w:p>
    <w:p w14:paraId="5B24C7F2" w14:textId="36C668BD" w:rsidR="002A714A" w:rsidRPr="005A53B2" w:rsidRDefault="00E719FC" w:rsidP="00E719FC">
      <w:pPr>
        <w:pStyle w:val="ListParagraph"/>
        <w:widowControl w:val="0"/>
        <w:numPr>
          <w:ilvl w:val="0"/>
          <w:numId w:val="21"/>
        </w:numPr>
        <w:rPr>
          <w:b/>
          <w:bCs/>
        </w:rPr>
      </w:pPr>
      <w:r>
        <w:t>Proof of land ownership or management authority</w:t>
      </w:r>
      <w:r w:rsidR="00932A09">
        <w:t xml:space="preserve"> – may be a </w:t>
      </w:r>
      <w:r w:rsidR="00932A09" w:rsidRPr="002812FD">
        <w:t>deed, lease agreement, or similar documentation</w:t>
      </w:r>
      <w:r w:rsidR="00932A09">
        <w:t>.</w:t>
      </w:r>
    </w:p>
    <w:p w14:paraId="72411184" w14:textId="4CB51628" w:rsidR="005A53B2" w:rsidRPr="00A90846" w:rsidRDefault="0048568A" w:rsidP="00E719FC">
      <w:pPr>
        <w:pStyle w:val="ListParagraph"/>
        <w:widowControl w:val="0"/>
        <w:numPr>
          <w:ilvl w:val="0"/>
          <w:numId w:val="21"/>
        </w:numPr>
        <w:rPr>
          <w:b/>
          <w:bCs/>
        </w:rPr>
      </w:pPr>
      <w:r>
        <w:t>Application form</w:t>
      </w:r>
      <w:r w:rsidR="009A4A9A" w:rsidRPr="009A4A9A">
        <w:rPr>
          <w:b/>
          <w:bCs/>
          <w:color w:val="FF0000"/>
        </w:rPr>
        <w:t>*</w:t>
      </w:r>
      <w:r w:rsidR="008B234B">
        <w:t xml:space="preserve">. </w:t>
      </w:r>
    </w:p>
    <w:p w14:paraId="7679258D" w14:textId="322D923C" w:rsidR="00A90846" w:rsidRDefault="00A429DE" w:rsidP="00A90846">
      <w:pPr>
        <w:pStyle w:val="ListParagraph"/>
        <w:widowControl w:val="0"/>
        <w:numPr>
          <w:ilvl w:val="1"/>
          <w:numId w:val="6"/>
        </w:numPr>
      </w:pPr>
      <w:r>
        <w:t>The application</w:t>
      </w:r>
      <w:r w:rsidR="00A90846">
        <w:t xml:space="preserve"> form must be completed </w:t>
      </w:r>
      <w:r w:rsidR="00B316CA">
        <w:t xml:space="preserve">and signed by the landowner. </w:t>
      </w:r>
    </w:p>
    <w:p w14:paraId="0CC0948B" w14:textId="2B9E51C1" w:rsidR="00B316CA" w:rsidRDefault="00FE620A" w:rsidP="00A90846">
      <w:pPr>
        <w:pStyle w:val="ListParagraph"/>
        <w:widowControl w:val="0"/>
        <w:numPr>
          <w:ilvl w:val="1"/>
          <w:numId w:val="6"/>
        </w:numPr>
      </w:pPr>
      <w:r>
        <w:lastRenderedPageBreak/>
        <w:t xml:space="preserve">On this form you will provide applicant information, property </w:t>
      </w:r>
      <w:r w:rsidR="00A166CB">
        <w:t xml:space="preserve">and site location information, and </w:t>
      </w:r>
      <w:r w:rsidR="00D526C4">
        <w:t>a description of your proposed project.</w:t>
      </w:r>
    </w:p>
    <w:p w14:paraId="42EF58FC" w14:textId="0239EE32" w:rsidR="00EB781C" w:rsidRPr="00A90846" w:rsidRDefault="00EB781C" w:rsidP="00A90846">
      <w:pPr>
        <w:pStyle w:val="ListParagraph"/>
        <w:widowControl w:val="0"/>
        <w:numPr>
          <w:ilvl w:val="1"/>
          <w:numId w:val="6"/>
        </w:numPr>
      </w:pPr>
      <w:r>
        <w:t>This form also indicates other supporting documentation that is needed to process the application.</w:t>
      </w:r>
    </w:p>
    <w:p w14:paraId="57A7AD2A" w14:textId="7F6D43EF" w:rsidR="0048568A" w:rsidRPr="001D16D3" w:rsidRDefault="0048568A" w:rsidP="00E719FC">
      <w:pPr>
        <w:pStyle w:val="ListParagraph"/>
        <w:widowControl w:val="0"/>
        <w:numPr>
          <w:ilvl w:val="0"/>
          <w:numId w:val="21"/>
        </w:numPr>
        <w:rPr>
          <w:b/>
          <w:bCs/>
        </w:rPr>
      </w:pPr>
      <w:r>
        <w:t>Cost-Share Fund Allocation Request form</w:t>
      </w:r>
      <w:r w:rsidR="009A4A9A" w:rsidRPr="009A4A9A">
        <w:rPr>
          <w:b/>
          <w:bCs/>
          <w:color w:val="FF0000"/>
        </w:rPr>
        <w:t>*</w:t>
      </w:r>
      <w:r>
        <w:t>.</w:t>
      </w:r>
    </w:p>
    <w:p w14:paraId="147D934E" w14:textId="77777777" w:rsidR="00B95B99" w:rsidRPr="00B95B99" w:rsidRDefault="001D16D3" w:rsidP="001D16D3">
      <w:pPr>
        <w:pStyle w:val="ListParagraph"/>
        <w:widowControl w:val="0"/>
        <w:numPr>
          <w:ilvl w:val="1"/>
          <w:numId w:val="6"/>
        </w:numPr>
        <w:rPr>
          <w:b/>
          <w:bCs/>
        </w:rPr>
      </w:pPr>
      <w:r>
        <w:t xml:space="preserve">This form </w:t>
      </w:r>
      <w:r w:rsidRPr="00393B73">
        <w:t>must be completed and signed by the landowner.</w:t>
      </w:r>
      <w:r>
        <w:t xml:space="preserve"> </w:t>
      </w:r>
    </w:p>
    <w:p w14:paraId="3088E171" w14:textId="04F865B2" w:rsidR="00B95B99" w:rsidRPr="00393B73" w:rsidRDefault="00B075C9" w:rsidP="00B95B99">
      <w:pPr>
        <w:pStyle w:val="ListParagraph"/>
        <w:widowControl w:val="0"/>
        <w:numPr>
          <w:ilvl w:val="1"/>
          <w:numId w:val="6"/>
        </w:numPr>
      </w:pPr>
      <w:r>
        <w:t>On this form you will provide</w:t>
      </w:r>
      <w:r w:rsidR="00B95B99" w:rsidRPr="00393B73">
        <w:t xml:space="preserve"> an estimate of the project cost</w:t>
      </w:r>
      <w:r>
        <w:t>s</w:t>
      </w:r>
      <w:r w:rsidR="00B95B99" w:rsidRPr="00393B73">
        <w:t xml:space="preserve"> based on the NRCS payment schedule or other approved cost benchmarks.</w:t>
      </w:r>
    </w:p>
    <w:p w14:paraId="194C4830" w14:textId="49033D1B" w:rsidR="001D16D3" w:rsidRPr="0048568A" w:rsidRDefault="001D16D3" w:rsidP="001D16D3">
      <w:pPr>
        <w:pStyle w:val="ListParagraph"/>
        <w:widowControl w:val="0"/>
        <w:numPr>
          <w:ilvl w:val="1"/>
          <w:numId w:val="6"/>
        </w:numPr>
        <w:rPr>
          <w:b/>
          <w:bCs/>
        </w:rPr>
      </w:pPr>
      <w:r>
        <w:t xml:space="preserve">H2Ozarks will assist with this as needed. </w:t>
      </w:r>
    </w:p>
    <w:p w14:paraId="0B29E8D6" w14:textId="337BD9E5" w:rsidR="0048568A" w:rsidRPr="001D16D3" w:rsidRDefault="0048568A" w:rsidP="00E719FC">
      <w:pPr>
        <w:pStyle w:val="ListParagraph"/>
        <w:widowControl w:val="0"/>
        <w:numPr>
          <w:ilvl w:val="0"/>
          <w:numId w:val="21"/>
        </w:numPr>
        <w:rPr>
          <w:b/>
          <w:bCs/>
        </w:rPr>
      </w:pPr>
      <w:r>
        <w:t>Cost-Share Agreement form</w:t>
      </w:r>
      <w:r w:rsidR="003F522A" w:rsidRPr="003F522A">
        <w:rPr>
          <w:b/>
          <w:bCs/>
          <w:color w:val="FF0000"/>
        </w:rPr>
        <w:t>*</w:t>
      </w:r>
      <w:r>
        <w:t>.</w:t>
      </w:r>
    </w:p>
    <w:p w14:paraId="404EAB1B" w14:textId="77777777" w:rsidR="00F91BDA" w:rsidRPr="00F91BDA" w:rsidRDefault="001D16D3" w:rsidP="001D16D3">
      <w:pPr>
        <w:pStyle w:val="ListParagraph"/>
        <w:widowControl w:val="0"/>
        <w:numPr>
          <w:ilvl w:val="1"/>
          <w:numId w:val="6"/>
        </w:numPr>
        <w:rPr>
          <w:b/>
          <w:bCs/>
        </w:rPr>
      </w:pPr>
      <w:r>
        <w:t xml:space="preserve">This must be completed and </w:t>
      </w:r>
      <w:r w:rsidRPr="00393B73">
        <w:t>signed by the landowner</w:t>
      </w:r>
      <w:r>
        <w:t xml:space="preserve">. </w:t>
      </w:r>
    </w:p>
    <w:p w14:paraId="1AB455AF" w14:textId="77777777" w:rsidR="00F91BDA" w:rsidRPr="00F91BDA" w:rsidRDefault="001D16D3" w:rsidP="001D16D3">
      <w:pPr>
        <w:pStyle w:val="ListParagraph"/>
        <w:widowControl w:val="0"/>
        <w:numPr>
          <w:ilvl w:val="1"/>
          <w:numId w:val="6"/>
        </w:numPr>
        <w:rPr>
          <w:b/>
          <w:bCs/>
        </w:rPr>
      </w:pPr>
      <w:r>
        <w:t xml:space="preserve">H2Ozarks will assist with this as needed. </w:t>
      </w:r>
    </w:p>
    <w:p w14:paraId="7D6C3CA3" w14:textId="25070E17" w:rsidR="001D16D3" w:rsidRPr="008B234B" w:rsidRDefault="001D16D3" w:rsidP="001D16D3">
      <w:pPr>
        <w:pStyle w:val="ListParagraph"/>
        <w:widowControl w:val="0"/>
        <w:numPr>
          <w:ilvl w:val="1"/>
          <w:numId w:val="6"/>
        </w:numPr>
        <w:rPr>
          <w:b/>
          <w:bCs/>
        </w:rPr>
      </w:pPr>
      <w:r>
        <w:t xml:space="preserve">This form must also be reviewed by NRCS and submitted to H2Ozarks. </w:t>
      </w:r>
    </w:p>
    <w:p w14:paraId="1A73E4D6" w14:textId="062FF11F" w:rsidR="008B234B" w:rsidRPr="008B234B" w:rsidRDefault="009A4A9A" w:rsidP="008B234B">
      <w:pPr>
        <w:widowControl w:val="0"/>
        <w:rPr>
          <w:b/>
          <w:bCs/>
        </w:rPr>
      </w:pPr>
      <w:r w:rsidRPr="009A4A9A">
        <w:rPr>
          <w:b/>
          <w:bCs/>
          <w:color w:val="FF0000"/>
        </w:rPr>
        <w:t>*</w:t>
      </w:r>
      <w:r w:rsidR="008B234B">
        <w:t xml:space="preserve">You can find the required forms described below online at: </w:t>
      </w:r>
      <w:hyperlink r:id="rId15" w:history="1">
        <w:r w:rsidR="008B234B" w:rsidRPr="003C1D68">
          <w:rPr>
            <w:rStyle w:val="Hyperlink"/>
          </w:rPr>
          <w:t>https://www.h2ozarks.org/landowner-assistance-program</w:t>
        </w:r>
      </w:hyperlink>
      <w:r w:rsidR="008B234B">
        <w:t xml:space="preserve"> or you can contact </w:t>
      </w:r>
      <w:r w:rsidR="00B22874">
        <w:t>Ayla Grace</w:t>
      </w:r>
      <w:r w:rsidR="008B234B">
        <w:t xml:space="preserve">, </w:t>
      </w:r>
      <w:hyperlink r:id="rId16" w:history="1">
        <w:r w:rsidR="00B22874" w:rsidRPr="00873563">
          <w:rPr>
            <w:rStyle w:val="Hyperlink"/>
          </w:rPr>
          <w:t>ayla@h2ozarks.org</w:t>
        </w:r>
      </w:hyperlink>
      <w:r w:rsidR="008B234B">
        <w:t xml:space="preserve"> or </w:t>
      </w:r>
      <w:r w:rsidR="00B22874" w:rsidRPr="00511CAF">
        <w:t>479-866-7220</w:t>
      </w:r>
      <w:r w:rsidR="008B234B">
        <w:t xml:space="preserve"> to have the forms emailed or paper mailed to your address.</w:t>
      </w:r>
    </w:p>
    <w:p w14:paraId="49B8FF68" w14:textId="77777777" w:rsidR="002E5925" w:rsidRDefault="002E5925" w:rsidP="00A00A5F">
      <w:pPr>
        <w:widowControl w:val="0"/>
        <w:rPr>
          <w:b/>
          <w:bCs/>
        </w:rPr>
      </w:pPr>
    </w:p>
    <w:p w14:paraId="6B37535B" w14:textId="5517CD61" w:rsidR="002A714A" w:rsidRPr="002A714A" w:rsidRDefault="002A714A" w:rsidP="00A00A5F">
      <w:pPr>
        <w:widowControl w:val="0"/>
        <w:rPr>
          <w:b/>
          <w:bCs/>
        </w:rPr>
      </w:pPr>
      <w:r w:rsidRPr="268FDFA3">
        <w:rPr>
          <w:b/>
          <w:bCs/>
        </w:rPr>
        <w:t xml:space="preserve">Step </w:t>
      </w:r>
      <w:r w:rsidR="008B6FED">
        <w:rPr>
          <w:b/>
          <w:bCs/>
        </w:rPr>
        <w:t>3</w:t>
      </w:r>
      <w:r w:rsidRPr="268FDFA3">
        <w:rPr>
          <w:b/>
          <w:bCs/>
        </w:rPr>
        <w:t>: Submit Your Application</w:t>
      </w:r>
    </w:p>
    <w:p w14:paraId="4485C504" w14:textId="5D8E297D" w:rsidR="002A714A" w:rsidRPr="002A714A" w:rsidRDefault="002A714A" w:rsidP="00A00A5F">
      <w:pPr>
        <w:widowControl w:val="0"/>
      </w:pPr>
      <w:r w:rsidRPr="002A714A">
        <w:t>Submit your completed application and supporting documents to</w:t>
      </w:r>
      <w:r w:rsidR="00846C14">
        <w:t xml:space="preserve"> the </w:t>
      </w:r>
      <w:r w:rsidR="00B22874">
        <w:t>project coordinator</w:t>
      </w:r>
      <w:r w:rsidR="00846C14">
        <w:t xml:space="preserve">, </w:t>
      </w:r>
      <w:r w:rsidR="00B22874">
        <w:t>Ayla Grace</w:t>
      </w:r>
      <w:r w:rsidRPr="002A714A">
        <w:t>:</w:t>
      </w:r>
    </w:p>
    <w:p w14:paraId="5AE40723" w14:textId="44A74F71" w:rsidR="002A714A" w:rsidRPr="002A714A" w:rsidRDefault="002A714A" w:rsidP="00A00A5F">
      <w:pPr>
        <w:widowControl w:val="0"/>
        <w:numPr>
          <w:ilvl w:val="0"/>
          <w:numId w:val="10"/>
        </w:numPr>
      </w:pPr>
      <w:r w:rsidRPr="002A714A">
        <w:rPr>
          <w:b/>
          <w:bCs/>
        </w:rPr>
        <w:t>By Email:</w:t>
      </w:r>
      <w:r w:rsidR="00846C14">
        <w:t xml:space="preserve"> </w:t>
      </w:r>
      <w:r w:rsidR="00B22874">
        <w:t>ayla</w:t>
      </w:r>
      <w:r w:rsidR="00846C14">
        <w:t>@h2ozarks.org</w:t>
      </w:r>
    </w:p>
    <w:p w14:paraId="0B448B59" w14:textId="77777777" w:rsidR="00D757A4" w:rsidRDefault="002A714A" w:rsidP="00A00A5F">
      <w:pPr>
        <w:widowControl w:val="0"/>
        <w:numPr>
          <w:ilvl w:val="0"/>
          <w:numId w:val="10"/>
        </w:numPr>
      </w:pPr>
      <w:r w:rsidRPr="002A714A">
        <w:rPr>
          <w:b/>
          <w:bCs/>
        </w:rPr>
        <w:t>By Mail:</w:t>
      </w:r>
      <w:r w:rsidRPr="002A714A">
        <w:t xml:space="preserve"> </w:t>
      </w:r>
      <w:r w:rsidR="00846C14">
        <w:t>1200 W. Walnut St., Rogers, AR 72758</w:t>
      </w:r>
    </w:p>
    <w:p w14:paraId="1C4A7182" w14:textId="77777777" w:rsidR="005E1A3A" w:rsidRDefault="005E1A3A" w:rsidP="00A00A5F">
      <w:pPr>
        <w:widowControl w:val="0"/>
      </w:pPr>
    </w:p>
    <w:p w14:paraId="2AFAAE04" w14:textId="5C0DE24C" w:rsidR="005E1A3A" w:rsidRPr="005E1A3A" w:rsidRDefault="005E1A3A" w:rsidP="00A00A5F">
      <w:pPr>
        <w:widowControl w:val="0"/>
        <w:rPr>
          <w:b/>
          <w:bCs/>
        </w:rPr>
      </w:pPr>
      <w:r w:rsidRPr="005E1A3A">
        <w:rPr>
          <w:b/>
          <w:bCs/>
        </w:rPr>
        <w:t xml:space="preserve">Step </w:t>
      </w:r>
      <w:r w:rsidR="008B6FED">
        <w:rPr>
          <w:b/>
          <w:bCs/>
        </w:rPr>
        <w:t>4</w:t>
      </w:r>
      <w:r w:rsidRPr="005E1A3A">
        <w:rPr>
          <w:b/>
          <w:bCs/>
        </w:rPr>
        <w:t>: Application Review Process</w:t>
      </w:r>
    </w:p>
    <w:p w14:paraId="715884A2" w14:textId="6FF87DB0" w:rsidR="002C5760" w:rsidRDefault="002A714A" w:rsidP="00A00A5F">
      <w:pPr>
        <w:widowControl w:val="0"/>
      </w:pPr>
      <w:r w:rsidRPr="002A714A">
        <w:t>Applications</w:t>
      </w:r>
      <w:r w:rsidR="00111C66">
        <w:t xml:space="preserve"> will be reviewed on a </w:t>
      </w:r>
      <w:r w:rsidR="00A067FB">
        <w:t xml:space="preserve">monthly rolling basis. </w:t>
      </w:r>
      <w:r w:rsidR="002C5428">
        <w:t>A</w:t>
      </w:r>
      <w:r w:rsidR="00A067FB">
        <w:t xml:space="preserve">ll applications submitted from the first day through the last day of the month will be evaluated together. </w:t>
      </w:r>
    </w:p>
    <w:p w14:paraId="5317856B" w14:textId="77777777" w:rsidR="002C5760" w:rsidRDefault="002C5760" w:rsidP="00A00A5F">
      <w:pPr>
        <w:widowControl w:val="0"/>
      </w:pPr>
    </w:p>
    <w:p w14:paraId="33E787F9" w14:textId="77777777" w:rsidR="0007537C" w:rsidRPr="0007537C" w:rsidRDefault="0007537C" w:rsidP="00A00A5F">
      <w:pPr>
        <w:widowControl w:val="0"/>
      </w:pPr>
      <w:r w:rsidRPr="0007537C">
        <w:t>In the event that proposed funding requests exceed the funding available for a given review period, applications will be ranked from highest to lowest priority based on the following criteria:</w:t>
      </w:r>
    </w:p>
    <w:p w14:paraId="5458305A" w14:textId="77777777" w:rsidR="0007537C" w:rsidRPr="0007537C" w:rsidRDefault="0007537C" w:rsidP="00A00A5F">
      <w:pPr>
        <w:widowControl w:val="0"/>
        <w:numPr>
          <w:ilvl w:val="0"/>
          <w:numId w:val="13"/>
        </w:numPr>
      </w:pPr>
      <w:r w:rsidRPr="0007537C">
        <w:t>The potential water quality benefits of the proposed project.</w:t>
      </w:r>
    </w:p>
    <w:p w14:paraId="5643BED1" w14:textId="48FD188D" w:rsidR="0007537C" w:rsidRPr="0007537C" w:rsidRDefault="0007537C" w:rsidP="00A00A5F">
      <w:pPr>
        <w:widowControl w:val="0"/>
        <w:numPr>
          <w:ilvl w:val="0"/>
          <w:numId w:val="13"/>
        </w:numPr>
      </w:pPr>
      <w:r w:rsidRPr="0007537C">
        <w:t>Alignment with program goals and priority areas, such as reducing nonpoint source pollution.</w:t>
      </w:r>
    </w:p>
    <w:p w14:paraId="7FFC34C2" w14:textId="77777777" w:rsidR="0007537C" w:rsidRPr="0007537C" w:rsidRDefault="0007537C" w:rsidP="00A00A5F">
      <w:pPr>
        <w:widowControl w:val="0"/>
        <w:numPr>
          <w:ilvl w:val="0"/>
          <w:numId w:val="13"/>
        </w:numPr>
      </w:pPr>
      <w:r w:rsidRPr="0007537C">
        <w:t>Feasibility and likelihood of successful implementation of the proposed practices.</w:t>
      </w:r>
    </w:p>
    <w:p w14:paraId="0980F8B5" w14:textId="77777777" w:rsidR="0007537C" w:rsidRPr="0007537C" w:rsidRDefault="0007537C" w:rsidP="00A00A5F">
      <w:pPr>
        <w:widowControl w:val="0"/>
        <w:numPr>
          <w:ilvl w:val="0"/>
          <w:numId w:val="13"/>
        </w:numPr>
      </w:pPr>
      <w:r w:rsidRPr="0007537C">
        <w:t>Other factors deemed relevant by program staff to ensure effective use of program funds.</w:t>
      </w:r>
    </w:p>
    <w:p w14:paraId="6967A116" w14:textId="77777777" w:rsidR="002C5760" w:rsidRDefault="002C5760" w:rsidP="00A00A5F">
      <w:pPr>
        <w:widowControl w:val="0"/>
      </w:pPr>
    </w:p>
    <w:p w14:paraId="2113D092" w14:textId="12FA0218" w:rsidR="002C5428" w:rsidRPr="002A714A" w:rsidRDefault="002C5428" w:rsidP="00A00A5F">
      <w:pPr>
        <w:widowControl w:val="0"/>
      </w:pPr>
      <w:r w:rsidRPr="002A714A">
        <w:t xml:space="preserve">Program staff will notify applicants of approval decisions within </w:t>
      </w:r>
      <w:r w:rsidR="009904C6" w:rsidRPr="009904C6">
        <w:t xml:space="preserve">15 </w:t>
      </w:r>
      <w:r w:rsidR="00906611">
        <w:t xml:space="preserve">business </w:t>
      </w:r>
      <w:r w:rsidR="009904C6" w:rsidRPr="009904C6">
        <w:t>days</w:t>
      </w:r>
      <w:r w:rsidRPr="002A714A">
        <w:t xml:space="preserve"> after the application deadline.</w:t>
      </w:r>
    </w:p>
    <w:p w14:paraId="0A7294C2" w14:textId="77777777" w:rsidR="002A714A" w:rsidRDefault="002A714A" w:rsidP="00A00A5F">
      <w:pPr>
        <w:widowControl w:val="0"/>
        <w:rPr>
          <w:b/>
          <w:bCs/>
        </w:rPr>
      </w:pPr>
    </w:p>
    <w:p w14:paraId="74541ED0" w14:textId="2FEBB1C3" w:rsidR="002A714A" w:rsidRPr="002A714A" w:rsidRDefault="002A714A" w:rsidP="00A00A5F">
      <w:pPr>
        <w:widowControl w:val="0"/>
        <w:rPr>
          <w:b/>
          <w:bCs/>
        </w:rPr>
      </w:pPr>
      <w:r w:rsidRPr="002A714A">
        <w:rPr>
          <w:b/>
          <w:bCs/>
        </w:rPr>
        <w:t xml:space="preserve">Step </w:t>
      </w:r>
      <w:r w:rsidR="008B6FED">
        <w:rPr>
          <w:b/>
          <w:bCs/>
        </w:rPr>
        <w:t>5</w:t>
      </w:r>
      <w:r w:rsidRPr="002A714A">
        <w:rPr>
          <w:b/>
          <w:bCs/>
        </w:rPr>
        <w:t>: Agreement and Implementation</w:t>
      </w:r>
    </w:p>
    <w:p w14:paraId="5A2F0FAA" w14:textId="77777777" w:rsidR="002A714A" w:rsidRPr="002A714A" w:rsidRDefault="002A714A" w:rsidP="00A00A5F">
      <w:pPr>
        <w:widowControl w:val="0"/>
      </w:pPr>
      <w:r w:rsidRPr="002A714A">
        <w:t>Approved applicants will be required to:</w:t>
      </w:r>
    </w:p>
    <w:p w14:paraId="5A78E192" w14:textId="77777777" w:rsidR="002A714A" w:rsidRPr="002A714A" w:rsidRDefault="002A714A" w:rsidP="00A00A5F">
      <w:pPr>
        <w:widowControl w:val="0"/>
        <w:numPr>
          <w:ilvl w:val="0"/>
          <w:numId w:val="12"/>
        </w:numPr>
      </w:pPr>
      <w:r w:rsidRPr="002A714A">
        <w:t>Sign a program agreement outlining responsibilities, timelines, and funding terms.</w:t>
      </w:r>
    </w:p>
    <w:p w14:paraId="6A727EB2" w14:textId="77777777" w:rsidR="002A714A" w:rsidRDefault="002A714A" w:rsidP="00A00A5F">
      <w:pPr>
        <w:widowControl w:val="0"/>
        <w:numPr>
          <w:ilvl w:val="0"/>
          <w:numId w:val="12"/>
        </w:numPr>
      </w:pPr>
      <w:r w:rsidRPr="002A714A">
        <w:lastRenderedPageBreak/>
        <w:t>Collaborate with program staff to finalize project details and schedule implementation.</w:t>
      </w:r>
    </w:p>
    <w:p w14:paraId="7953949F" w14:textId="56BCC2AF" w:rsidR="00B76662" w:rsidRPr="002A714A" w:rsidRDefault="00B76662" w:rsidP="00A00A5F">
      <w:pPr>
        <w:widowControl w:val="0"/>
        <w:numPr>
          <w:ilvl w:val="0"/>
          <w:numId w:val="12"/>
        </w:numPr>
      </w:pPr>
      <w:r>
        <w:t>Allow a site visit upon completion of the project as a means to document the final inspection.</w:t>
      </w:r>
    </w:p>
    <w:p w14:paraId="652C37EC" w14:textId="77777777" w:rsidR="002A714A" w:rsidRDefault="002A714A" w:rsidP="00A00A5F">
      <w:pPr>
        <w:widowControl w:val="0"/>
      </w:pPr>
    </w:p>
    <w:p w14:paraId="457358A4" w14:textId="68C192DE" w:rsidR="002A714A" w:rsidRPr="002A714A" w:rsidRDefault="002A714A" w:rsidP="00A00A5F">
      <w:pPr>
        <w:widowControl w:val="0"/>
      </w:pPr>
      <w:r w:rsidRPr="002A714A">
        <w:t>By following these steps, you can participate in a program that helps enhance your land management practices while protecting vital natural resources.</w:t>
      </w:r>
    </w:p>
    <w:p w14:paraId="1EC3100C" w14:textId="77777777" w:rsidR="00CD645A" w:rsidRDefault="00CD645A" w:rsidP="00A00A5F">
      <w:pPr>
        <w:widowControl w:val="0"/>
      </w:pPr>
    </w:p>
    <w:p w14:paraId="75DE1FFE" w14:textId="51A02382" w:rsidR="00186A28" w:rsidRPr="00186A28" w:rsidRDefault="00662F3F" w:rsidP="00A00A5F">
      <w:pPr>
        <w:widowControl w:val="0"/>
        <w:jc w:val="center"/>
        <w:rPr>
          <w:b/>
          <w:bCs/>
          <w:sz w:val="28"/>
          <w:szCs w:val="28"/>
        </w:rPr>
      </w:pPr>
      <w:r>
        <w:rPr>
          <w:b/>
          <w:bCs/>
          <w:sz w:val="28"/>
          <w:szCs w:val="28"/>
        </w:rPr>
        <w:t xml:space="preserve">Project Completion and </w:t>
      </w:r>
      <w:r w:rsidR="00B76662">
        <w:rPr>
          <w:b/>
          <w:bCs/>
          <w:sz w:val="28"/>
          <w:szCs w:val="28"/>
        </w:rPr>
        <w:t>Financial Reimbursement</w:t>
      </w:r>
    </w:p>
    <w:p w14:paraId="78BFA3F1" w14:textId="77777777" w:rsidR="00C6468B" w:rsidRDefault="00C6468B" w:rsidP="00A00A5F">
      <w:pPr>
        <w:widowControl w:val="0"/>
      </w:pPr>
    </w:p>
    <w:p w14:paraId="10687C02" w14:textId="5B023418" w:rsidR="00393B73" w:rsidRDefault="00393B73" w:rsidP="00A00A5F">
      <w:pPr>
        <w:widowControl w:val="0"/>
      </w:pPr>
      <w:r w:rsidRPr="00393B73">
        <w:t>Once a project application is approved, the following steps outline the process for successful implementation</w:t>
      </w:r>
      <w:r w:rsidR="0080397C">
        <w:t xml:space="preserve"> and landowner reimbursement</w:t>
      </w:r>
      <w:r w:rsidRPr="00393B73">
        <w:t>:</w:t>
      </w:r>
      <w:r>
        <w:t xml:space="preserve"> </w:t>
      </w:r>
    </w:p>
    <w:p w14:paraId="2899099C" w14:textId="77777777" w:rsidR="00393B73" w:rsidRPr="00393B73" w:rsidRDefault="00393B73" w:rsidP="00A00A5F">
      <w:pPr>
        <w:widowControl w:val="0"/>
      </w:pPr>
    </w:p>
    <w:p w14:paraId="136A180B" w14:textId="6BFC6758" w:rsidR="00393B73" w:rsidRPr="00393B73" w:rsidRDefault="00393B73" w:rsidP="00A00A5F">
      <w:pPr>
        <w:widowControl w:val="0"/>
        <w:rPr>
          <w:b/>
          <w:bCs/>
        </w:rPr>
      </w:pPr>
      <w:r w:rsidRPr="00393B73">
        <w:rPr>
          <w:b/>
          <w:bCs/>
        </w:rPr>
        <w:t>1. Project Timeline</w:t>
      </w:r>
      <w:r w:rsidR="00855FF9">
        <w:rPr>
          <w:b/>
          <w:bCs/>
        </w:rPr>
        <w:t>:</w:t>
      </w:r>
    </w:p>
    <w:p w14:paraId="68292420" w14:textId="0E7082F8" w:rsidR="00393B73" w:rsidRDefault="00393B73" w:rsidP="00A00A5F">
      <w:pPr>
        <w:widowControl w:val="0"/>
        <w:numPr>
          <w:ilvl w:val="0"/>
          <w:numId w:val="14"/>
        </w:numPr>
      </w:pPr>
      <w:r w:rsidRPr="00393B73">
        <w:t xml:space="preserve">Approved applicants </w:t>
      </w:r>
      <w:r w:rsidR="005354AB">
        <w:t>should complete the project</w:t>
      </w:r>
      <w:r w:rsidR="005354AB" w:rsidRPr="005354AB">
        <w:rPr>
          <w:u w:val="single"/>
        </w:rPr>
        <w:t xml:space="preserve"> as soon as possible</w:t>
      </w:r>
      <w:r w:rsidR="005354AB">
        <w:t xml:space="preserve">, and within </w:t>
      </w:r>
      <w:r w:rsidR="005354AB" w:rsidRPr="005354AB">
        <w:rPr>
          <w:u w:val="single"/>
        </w:rPr>
        <w:t>at least 1 year</w:t>
      </w:r>
      <w:r w:rsidRPr="00393B73">
        <w:t xml:space="preserve"> from the date of approval to complete the project.</w:t>
      </w:r>
    </w:p>
    <w:p w14:paraId="67B8D888" w14:textId="27E00E55" w:rsidR="00393B73" w:rsidRPr="00393B73" w:rsidRDefault="00393B73" w:rsidP="00A00A5F">
      <w:pPr>
        <w:widowControl w:val="0"/>
        <w:ind w:left="360"/>
      </w:pPr>
    </w:p>
    <w:p w14:paraId="1C960903" w14:textId="4D159148" w:rsidR="00393B73" w:rsidRPr="00393B73" w:rsidRDefault="00855FF9" w:rsidP="00A00A5F">
      <w:pPr>
        <w:widowControl w:val="0"/>
        <w:rPr>
          <w:b/>
          <w:bCs/>
        </w:rPr>
      </w:pPr>
      <w:r>
        <w:rPr>
          <w:b/>
          <w:bCs/>
        </w:rPr>
        <w:t>2</w:t>
      </w:r>
      <w:r w:rsidR="00393B73" w:rsidRPr="00393B73">
        <w:rPr>
          <w:b/>
          <w:bCs/>
        </w:rPr>
        <w:t>. Technical Support</w:t>
      </w:r>
      <w:r>
        <w:rPr>
          <w:b/>
          <w:bCs/>
        </w:rPr>
        <w:t>:</w:t>
      </w:r>
    </w:p>
    <w:p w14:paraId="42E47036" w14:textId="77777777" w:rsidR="00393B73" w:rsidRDefault="00393B73" w:rsidP="00855FF9">
      <w:pPr>
        <w:pStyle w:val="ListParagraph"/>
        <w:widowControl w:val="0"/>
        <w:numPr>
          <w:ilvl w:val="0"/>
          <w:numId w:val="21"/>
        </w:numPr>
      </w:pPr>
      <w:r w:rsidRPr="00393B73">
        <w:t>H2Ozarks staff and program partners will provide technical support during the project planning and implementation phases to ensure the project meets program specifications.</w:t>
      </w:r>
    </w:p>
    <w:p w14:paraId="70A3C32E" w14:textId="77777777" w:rsidR="00393B73" w:rsidRPr="00393B73" w:rsidRDefault="00393B73" w:rsidP="00A00A5F">
      <w:pPr>
        <w:widowControl w:val="0"/>
      </w:pPr>
    </w:p>
    <w:p w14:paraId="11AB9FF5" w14:textId="64FF4A1C" w:rsidR="00393B73" w:rsidRPr="00393B73" w:rsidRDefault="00855FF9" w:rsidP="00A00A5F">
      <w:pPr>
        <w:widowControl w:val="0"/>
        <w:rPr>
          <w:b/>
          <w:bCs/>
        </w:rPr>
      </w:pPr>
      <w:r>
        <w:rPr>
          <w:b/>
          <w:bCs/>
        </w:rPr>
        <w:t>3</w:t>
      </w:r>
      <w:r w:rsidR="00393B73" w:rsidRPr="00393B73">
        <w:rPr>
          <w:b/>
          <w:bCs/>
        </w:rPr>
        <w:t>. Funding Disbursement</w:t>
      </w:r>
      <w:r>
        <w:rPr>
          <w:b/>
          <w:bCs/>
        </w:rPr>
        <w:t>:</w:t>
      </w:r>
    </w:p>
    <w:p w14:paraId="00243A72" w14:textId="77777777" w:rsidR="00393B73" w:rsidRPr="00393B73" w:rsidRDefault="00393B73" w:rsidP="00A00A5F">
      <w:pPr>
        <w:widowControl w:val="0"/>
        <w:numPr>
          <w:ilvl w:val="0"/>
          <w:numId w:val="18"/>
        </w:numPr>
      </w:pPr>
      <w:r w:rsidRPr="00393B73">
        <w:t xml:space="preserve">Funding is provided as a </w:t>
      </w:r>
      <w:r w:rsidRPr="00393B73">
        <w:rPr>
          <w:b/>
          <w:bCs/>
        </w:rPr>
        <w:t>reimbursement</w:t>
      </w:r>
      <w:r w:rsidRPr="00393B73">
        <w:t xml:space="preserve"> to the landowner upon project completion and successful inspection.</w:t>
      </w:r>
    </w:p>
    <w:p w14:paraId="08E2E2FC" w14:textId="77777777" w:rsidR="00393B73" w:rsidRPr="00393B73" w:rsidRDefault="00393B73" w:rsidP="00A00A5F">
      <w:pPr>
        <w:widowControl w:val="0"/>
        <w:numPr>
          <w:ilvl w:val="0"/>
          <w:numId w:val="18"/>
        </w:numPr>
      </w:pPr>
      <w:r w:rsidRPr="00393B73">
        <w:t>The reimbursement amount will be the lesser of:</w:t>
      </w:r>
    </w:p>
    <w:p w14:paraId="032AA08A" w14:textId="77777777" w:rsidR="00393B73" w:rsidRPr="00393B73" w:rsidRDefault="00393B73" w:rsidP="00A00A5F">
      <w:pPr>
        <w:widowControl w:val="0"/>
        <w:numPr>
          <w:ilvl w:val="1"/>
          <w:numId w:val="18"/>
        </w:numPr>
      </w:pPr>
      <w:r w:rsidRPr="00393B73">
        <w:t xml:space="preserve">The </w:t>
      </w:r>
      <w:r w:rsidRPr="00393B73">
        <w:rPr>
          <w:b/>
          <w:bCs/>
        </w:rPr>
        <w:t>expected costs</w:t>
      </w:r>
      <w:r w:rsidRPr="00393B73">
        <w:t xml:space="preserve"> of implementation as listed in the NRCS payment schedule for the practice.</w:t>
      </w:r>
    </w:p>
    <w:p w14:paraId="155D7876" w14:textId="4D2660B1" w:rsidR="00393B73" w:rsidRPr="00393B73" w:rsidRDefault="00393B73" w:rsidP="00A00A5F">
      <w:pPr>
        <w:widowControl w:val="0"/>
        <w:numPr>
          <w:ilvl w:val="1"/>
          <w:numId w:val="18"/>
        </w:numPr>
      </w:pPr>
      <w:r w:rsidRPr="00393B73">
        <w:t xml:space="preserve">The </w:t>
      </w:r>
      <w:r w:rsidRPr="00393B73">
        <w:rPr>
          <w:b/>
          <w:bCs/>
        </w:rPr>
        <w:t>actual costs expended</w:t>
      </w:r>
      <w:r w:rsidR="00DB754E">
        <w:rPr>
          <w:b/>
          <w:bCs/>
        </w:rPr>
        <w:t xml:space="preserve"> </w:t>
      </w:r>
      <w:r w:rsidR="00DB754E" w:rsidRPr="005379C3">
        <w:t xml:space="preserve">as </w:t>
      </w:r>
      <w:r w:rsidR="005379C3" w:rsidRPr="005379C3">
        <w:t>reflected by receipts</w:t>
      </w:r>
      <w:r w:rsidR="005D35D4">
        <w:t>.</w:t>
      </w:r>
    </w:p>
    <w:p w14:paraId="3DE30324" w14:textId="77777777" w:rsidR="00393B73" w:rsidRDefault="00393B73" w:rsidP="00A00A5F">
      <w:pPr>
        <w:widowControl w:val="0"/>
        <w:numPr>
          <w:ilvl w:val="0"/>
          <w:numId w:val="18"/>
        </w:numPr>
      </w:pPr>
      <w:r w:rsidRPr="00393B73">
        <w:t>Itemized receipts for all costs are required for reimbursement to be processed.</w:t>
      </w:r>
    </w:p>
    <w:p w14:paraId="78E4C4AB" w14:textId="7EC135A9" w:rsidR="001A7F51" w:rsidRPr="00393B73" w:rsidRDefault="00384B37" w:rsidP="00A00A5F">
      <w:pPr>
        <w:widowControl w:val="0"/>
        <w:numPr>
          <w:ilvl w:val="0"/>
          <w:numId w:val="18"/>
        </w:numPr>
      </w:pPr>
      <w:r>
        <w:t xml:space="preserve">Reimbursement is expected to take up to </w:t>
      </w:r>
      <w:r w:rsidR="00DB4126">
        <w:t>20</w:t>
      </w:r>
      <w:r>
        <w:t xml:space="preserve"> business days.</w:t>
      </w:r>
    </w:p>
    <w:p w14:paraId="3A368A51" w14:textId="77777777" w:rsidR="00393B73" w:rsidRDefault="00393B73" w:rsidP="00A00A5F">
      <w:pPr>
        <w:widowControl w:val="0"/>
      </w:pPr>
    </w:p>
    <w:p w14:paraId="6B36FE89" w14:textId="77777777" w:rsidR="000556E9" w:rsidRDefault="000556E9" w:rsidP="00A00A5F">
      <w:pPr>
        <w:widowControl w:val="0"/>
        <w:sectPr w:rsidR="000556E9" w:rsidSect="00A929C3">
          <w:headerReference w:type="default" r:id="rId17"/>
          <w:footerReference w:type="default" r:id="rId18"/>
          <w:pgSz w:w="12240" w:h="15840"/>
          <w:pgMar w:top="1440" w:right="1440" w:bottom="1440" w:left="1440" w:header="432" w:footer="432" w:gutter="0"/>
          <w:cols w:space="720"/>
          <w:docGrid w:linePitch="360"/>
        </w:sectPr>
      </w:pPr>
    </w:p>
    <w:p w14:paraId="72B1CB11" w14:textId="071FE2CD" w:rsidR="00AE3DF8" w:rsidRDefault="000556E9" w:rsidP="00A00A5F">
      <w:pPr>
        <w:widowControl w:val="0"/>
        <w:rPr>
          <w:sz w:val="20"/>
          <w:szCs w:val="20"/>
        </w:rPr>
      </w:pPr>
      <w:r w:rsidRPr="006018C8">
        <w:rPr>
          <w:sz w:val="20"/>
          <w:szCs w:val="20"/>
        </w:rPr>
        <w:lastRenderedPageBreak/>
        <w:t>Appendix 1.</w:t>
      </w:r>
      <w:r w:rsidR="0001188E">
        <w:rPr>
          <w:sz w:val="20"/>
          <w:szCs w:val="20"/>
        </w:rPr>
        <w:t xml:space="preserve"> E</w:t>
      </w:r>
      <w:r w:rsidR="00C55976" w:rsidRPr="006018C8">
        <w:rPr>
          <w:sz w:val="20"/>
          <w:szCs w:val="20"/>
        </w:rPr>
        <w:t>ligible practices</w:t>
      </w:r>
      <w:r w:rsidR="003B3E41" w:rsidRPr="006018C8">
        <w:rPr>
          <w:sz w:val="20"/>
          <w:szCs w:val="20"/>
        </w:rPr>
        <w:t xml:space="preserve">, including the NRCS practice number, practice name, the percentage reimbursed by H2Ozarks, and the maximum </w:t>
      </w:r>
      <w:r w:rsidR="009C2595" w:rsidRPr="006018C8">
        <w:rPr>
          <w:sz w:val="20"/>
          <w:szCs w:val="20"/>
        </w:rPr>
        <w:t xml:space="preserve">amount paid. </w:t>
      </w:r>
      <w:r w:rsidR="00AE3DF8">
        <w:rPr>
          <w:sz w:val="20"/>
          <w:szCs w:val="20"/>
        </w:rPr>
        <w:t>A</w:t>
      </w:r>
      <w:r w:rsidR="009C2595" w:rsidRPr="006018C8">
        <w:rPr>
          <w:sz w:val="20"/>
          <w:szCs w:val="20"/>
        </w:rPr>
        <w:t>ny costs exceeding the maximum amount paid is the full responsibility of the landowner.</w:t>
      </w:r>
    </w:p>
    <w:p w14:paraId="0361E133" w14:textId="6CF88726" w:rsidR="004E18B2" w:rsidRDefault="004E18B2" w:rsidP="00A00A5F">
      <w:pPr>
        <w:widowControl w:val="0"/>
        <w:rPr>
          <w:sz w:val="20"/>
          <w:szCs w:val="20"/>
        </w:rPr>
      </w:pPr>
    </w:p>
    <w:p w14:paraId="28A6CE78" w14:textId="1565BC09" w:rsidR="004E18B2" w:rsidRDefault="004E18B2" w:rsidP="00A00A5F">
      <w:pPr>
        <w:widowControl w:val="0"/>
        <w:rPr>
          <w:sz w:val="20"/>
          <w:szCs w:val="20"/>
        </w:rPr>
      </w:pPr>
      <w:r w:rsidRPr="006018C8">
        <w:rPr>
          <w:noProof/>
          <w:sz w:val="20"/>
          <w:szCs w:val="20"/>
        </w:rPr>
        <mc:AlternateContent>
          <mc:Choice Requires="wps">
            <w:drawing>
              <wp:anchor distT="45720" distB="45720" distL="114300" distR="114300" simplePos="0" relativeHeight="251658242" behindDoc="0" locked="0" layoutInCell="1" allowOverlap="1" wp14:anchorId="29A20C02" wp14:editId="7AEB693A">
                <wp:simplePos x="0" y="0"/>
                <wp:positionH relativeFrom="margin">
                  <wp:align>left</wp:align>
                </wp:positionH>
                <wp:positionV relativeFrom="paragraph">
                  <wp:posOffset>127635</wp:posOffset>
                </wp:positionV>
                <wp:extent cx="6829425" cy="6838950"/>
                <wp:effectExtent l="0" t="0" r="9525" b="0"/>
                <wp:wrapSquare wrapText="bothSides"/>
                <wp:docPr id="1397553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838950"/>
                        </a:xfrm>
                        <a:prstGeom prst="rect">
                          <a:avLst/>
                        </a:prstGeom>
                        <a:solidFill>
                          <a:srgbClr val="FFFFFF"/>
                        </a:solidFill>
                        <a:ln w="9525">
                          <a:noFill/>
                          <a:miter lim="800000"/>
                          <a:headEnd/>
                          <a:tailEnd/>
                        </a:ln>
                      </wps:spPr>
                      <wps:txbx>
                        <w:txbxContent>
                          <w:tbl>
                            <w:tblPr>
                              <w:tblW w:w="10525" w:type="dxa"/>
                              <w:tblLook w:val="04A0" w:firstRow="1" w:lastRow="0" w:firstColumn="1" w:lastColumn="0" w:noHBand="0" w:noVBand="1"/>
                            </w:tblPr>
                            <w:tblGrid>
                              <w:gridCol w:w="1100"/>
                              <w:gridCol w:w="6095"/>
                              <w:gridCol w:w="1620"/>
                              <w:gridCol w:w="1710"/>
                            </w:tblGrid>
                            <w:tr w:rsidR="004E18B2" w:rsidRPr="00076191" w14:paraId="7E50B878" w14:textId="77777777" w:rsidTr="00055297">
                              <w:trPr>
                                <w:trHeight w:val="576"/>
                              </w:trPr>
                              <w:tc>
                                <w:tcPr>
                                  <w:tcW w:w="1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BAB0F" w14:textId="77777777" w:rsidR="004E18B2" w:rsidRPr="00076191" w:rsidRDefault="004E18B2" w:rsidP="00076191">
                                  <w:pPr>
                                    <w:rPr>
                                      <w:rFonts w:ascii="Aptos Narrow" w:eastAsia="Times New Roman" w:hAnsi="Aptos Narrow" w:cs="Times New Roman"/>
                                      <w:b/>
                                      <w:bCs/>
                                      <w:color w:val="000000"/>
                                      <w:kern w:val="0"/>
                                      <w:sz w:val="20"/>
                                      <w:szCs w:val="20"/>
                                      <w14:ligatures w14:val="none"/>
                                    </w:rPr>
                                  </w:pPr>
                                  <w:r w:rsidRPr="00076191">
                                    <w:rPr>
                                      <w:rFonts w:ascii="Aptos Narrow" w:eastAsia="Times New Roman" w:hAnsi="Aptos Narrow" w:cs="Times New Roman"/>
                                      <w:b/>
                                      <w:bCs/>
                                      <w:color w:val="000000"/>
                                      <w:kern w:val="0"/>
                                      <w:sz w:val="20"/>
                                      <w:szCs w:val="20"/>
                                      <w14:ligatures w14:val="none"/>
                                    </w:rPr>
                                    <w:t>Practice number</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E33A4" w14:textId="77777777" w:rsidR="004E18B2" w:rsidRPr="00076191" w:rsidRDefault="004E18B2" w:rsidP="00076191">
                                  <w:pPr>
                                    <w:rPr>
                                      <w:rFonts w:ascii="Aptos Narrow" w:eastAsia="Times New Roman" w:hAnsi="Aptos Narrow" w:cs="Times New Roman"/>
                                      <w:b/>
                                      <w:bCs/>
                                      <w:color w:val="000000"/>
                                      <w:kern w:val="0"/>
                                      <w:sz w:val="20"/>
                                      <w:szCs w:val="20"/>
                                      <w14:ligatures w14:val="none"/>
                                    </w:rPr>
                                  </w:pPr>
                                  <w:r w:rsidRPr="00076191">
                                    <w:rPr>
                                      <w:rFonts w:ascii="Aptos Narrow" w:eastAsia="Times New Roman" w:hAnsi="Aptos Narrow" w:cs="Times New Roman"/>
                                      <w:b/>
                                      <w:bCs/>
                                      <w:color w:val="000000"/>
                                      <w:kern w:val="0"/>
                                      <w:sz w:val="20"/>
                                      <w:szCs w:val="20"/>
                                      <w14:ligatures w14:val="none"/>
                                    </w:rPr>
                                    <w:t>Practice name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00894" w14:textId="77777777" w:rsidR="004E18B2" w:rsidRPr="00076191" w:rsidRDefault="004E18B2" w:rsidP="00076191">
                                  <w:pPr>
                                    <w:rPr>
                                      <w:rFonts w:ascii="Aptos Narrow" w:eastAsia="Times New Roman" w:hAnsi="Aptos Narrow" w:cs="Times New Roman"/>
                                      <w:b/>
                                      <w:bCs/>
                                      <w:color w:val="000000"/>
                                      <w:kern w:val="0"/>
                                      <w:sz w:val="20"/>
                                      <w:szCs w:val="20"/>
                                      <w14:ligatures w14:val="none"/>
                                    </w:rPr>
                                  </w:pPr>
                                  <w:r w:rsidRPr="00076191">
                                    <w:rPr>
                                      <w:rFonts w:ascii="Aptos Narrow" w:eastAsia="Times New Roman" w:hAnsi="Aptos Narrow" w:cs="Times New Roman"/>
                                      <w:b/>
                                      <w:bCs/>
                                      <w:color w:val="000000"/>
                                      <w:kern w:val="0"/>
                                      <w:sz w:val="20"/>
                                      <w:szCs w:val="20"/>
                                      <w14:ligatures w14:val="none"/>
                                    </w:rPr>
                                    <w:t>Percentage paid (up to the max.)</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95BBC2" w14:textId="77777777" w:rsidR="004E18B2" w:rsidRPr="00076191" w:rsidRDefault="004E18B2" w:rsidP="00076191">
                                  <w:pPr>
                                    <w:rPr>
                                      <w:rFonts w:ascii="Aptos Narrow" w:eastAsia="Times New Roman" w:hAnsi="Aptos Narrow" w:cs="Times New Roman"/>
                                      <w:b/>
                                      <w:bCs/>
                                      <w:color w:val="000000"/>
                                      <w:kern w:val="0"/>
                                      <w:sz w:val="20"/>
                                      <w:szCs w:val="20"/>
                                      <w14:ligatures w14:val="none"/>
                                    </w:rPr>
                                  </w:pPr>
                                  <w:r w:rsidRPr="00076191">
                                    <w:rPr>
                                      <w:rFonts w:ascii="Aptos Narrow" w:eastAsia="Times New Roman" w:hAnsi="Aptos Narrow" w:cs="Times New Roman"/>
                                      <w:b/>
                                      <w:bCs/>
                                      <w:color w:val="000000"/>
                                      <w:kern w:val="0"/>
                                      <w:sz w:val="20"/>
                                      <w:szCs w:val="20"/>
                                      <w14:ligatures w14:val="none"/>
                                    </w:rPr>
                                    <w:t>Maximum paid</w:t>
                                  </w:r>
                                </w:p>
                              </w:tc>
                            </w:tr>
                            <w:tr w:rsidR="004E18B2" w:rsidRPr="00076191" w14:paraId="4127AD9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1E03B"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338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43564"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Prescribed Burning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0FDD8"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70A01"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3A3B08ED"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B62E8"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342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E2B15"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Critical Area Planting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A570"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873C"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037D95B6"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36F4"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378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F3B9"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Pond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CEC2D"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D70D0"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3BFDFBF0"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518CC"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381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50E00" w14:textId="77777777" w:rsidR="004E18B2" w:rsidRPr="00076191" w:rsidRDefault="004E18B2" w:rsidP="00076191">
                                  <w:pPr>
                                    <w:rPr>
                                      <w:rFonts w:ascii="Aptos Narrow" w:eastAsia="Times New Roman" w:hAnsi="Aptos Narrow" w:cs="Times New Roman"/>
                                      <w:color w:val="000000"/>
                                      <w:kern w:val="0"/>
                                      <w:sz w:val="20"/>
                                      <w:szCs w:val="20"/>
                                      <w14:ligatures w14:val="none"/>
                                    </w:rPr>
                                  </w:pPr>
                                  <w:proofErr w:type="spellStart"/>
                                  <w:r w:rsidRPr="00076191">
                                    <w:rPr>
                                      <w:rFonts w:ascii="Aptos Narrow" w:eastAsia="Times New Roman" w:hAnsi="Aptos Narrow" w:cs="Times New Roman"/>
                                      <w:color w:val="000000"/>
                                      <w:kern w:val="0"/>
                                      <w:sz w:val="20"/>
                                      <w:szCs w:val="20"/>
                                      <w14:ligatures w14:val="none"/>
                                    </w:rPr>
                                    <w:t>Silvopasture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6B8D9"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DFBB4"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2195ABC5"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704F9"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390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695AF"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Riparian herbaceous cover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90A28"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76120"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2C3965B9"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B5F51"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391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45A21"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Riparian forest buffer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26433"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EBEA"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5FB7E818"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02B65"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393</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D9C94"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Filter strip</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C044"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8DD1F"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4FB0E646"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FC7E5"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394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47A99"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Firebreak</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03AB0"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85C7C"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6AD706EF"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F47A"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472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5DF7C"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Access control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B78DB"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8371C"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7183B413"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1EFE4"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490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CDB6A"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Tree/Shrub Site Preparation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A4653"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8CFAB"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1B024F8B"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03EE7"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516</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A0373"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Livestock Pipeline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34353"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A7408"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572EC460"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24BE8"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528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6D6E7"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Prescribed Grazing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F2AAC"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4B84B"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4672E0C2"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088C0"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590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ECB1"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Nutrient Management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70BF5"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27EAF"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549070B6"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3C82"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612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F0C62"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Tree/Shrub Establishment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AFE8A"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3E68D"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1ADFA860"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0C684"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614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C8BFA"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Watering facility</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9703"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39D7"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5C22393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B385B"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666</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A77F"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Forest Stand Improvement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F5B99"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9D9B9"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701DBF96"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9D6DD"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94A2"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Amending Soil Properties with Lime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6D51B"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46E0"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76470EEB"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BD0E2"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578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93D74"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Stream Crossing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74C55"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80D68"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1C6BFF80"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439CB"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580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9F44A"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Streambank and Shoreline Protection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DA907"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4BD5"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21E767E5"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9229"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601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525BC"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Vegetative Barrier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55413"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707EB"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221A51A1"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97797"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635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BF23"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Vegetated Treatment Area</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A6F0B"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2BDDA"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1F8502A3"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43A9"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332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290C0"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Contour Buffer Strips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7CDDF"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1BFB9"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020C2DA4"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2E661"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386</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CF5CC"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Field Border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E75CA"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9A8C4"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41ED8BDB"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F962A"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382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09BD5"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Fence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0B4D"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96968"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2BC8BC2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B1890"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561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A3B82"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Heavy Use Area Protection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9B2FC"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42F55"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20234AD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1D5E9" w14:textId="6D177D3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340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81B11" w14:textId="392B9700"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Cover Crop</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349B2" w14:textId="1F99467A" w:rsidR="003922F8" w:rsidRPr="00455114" w:rsidRDefault="003922F8" w:rsidP="003922F8">
                                  <w:pPr>
                                    <w:jc w:val="right"/>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F086E" w14:textId="0F330B44"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68187F55"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6E9B3"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314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06773"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Brush Management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D5E14"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EDAB0"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43A216D1"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9C137"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315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0C95"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Herbaceous Weed Control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9368"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F079"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01FCDBFF"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8E3EC"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484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C96BE"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Mulching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FF834"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19C0F"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27071F99"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725E"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512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6ADA"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Pasture and Hay Planting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EA7C"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8738"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10182C72"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0985"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558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E2475"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Roof Runoff Structure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980FC"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60D47"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59ADF5C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DC81E"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587</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2CAF1"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Structure for Water Control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0412F"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1ACC5"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bl>
                          <w:p w14:paraId="01BAC8EF" w14:textId="77777777" w:rsidR="004E18B2" w:rsidRPr="00510025" w:rsidRDefault="004E18B2" w:rsidP="004E18B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20C02" id="_x0000_s1027" type="#_x0000_t202" style="position:absolute;margin-left:0;margin-top:10.05pt;width:537.75pt;height:538.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" stroked="f">
                <v:textbox>
                  <w:txbxContent>
                    <w:tbl>
                      <w:tblPr>
                        <w:tblW w:w="10525" w:type="dxa"/>
                        <w:tblLook w:val="04A0" w:firstRow="1" w:lastRow="0" w:firstColumn="1" w:lastColumn="0" w:noHBand="0" w:noVBand="1"/>
                      </w:tblPr>
                      <w:tblGrid>
                        <w:gridCol w:w="1100"/>
                        <w:gridCol w:w="6095"/>
                        <w:gridCol w:w="1620"/>
                        <w:gridCol w:w="1710"/>
                      </w:tblGrid>
                      <w:tr w:rsidR="004E18B2" w:rsidRPr="00076191" w14:paraId="7E50B878" w14:textId="77777777" w:rsidTr="00055297">
                        <w:trPr>
                          <w:trHeight w:val="576"/>
                        </w:trPr>
                        <w:tc>
                          <w:tcPr>
                            <w:tcW w:w="1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BAB0F" w14:textId="77777777" w:rsidR="004E18B2" w:rsidRPr="00076191" w:rsidRDefault="004E18B2" w:rsidP="00076191">
                            <w:pPr>
                              <w:rPr>
                                <w:rFonts w:ascii="Aptos Narrow" w:eastAsia="Times New Roman" w:hAnsi="Aptos Narrow" w:cs="Times New Roman"/>
                                <w:b/>
                                <w:bCs/>
                                <w:color w:val="000000"/>
                                <w:kern w:val="0"/>
                                <w:sz w:val="20"/>
                                <w:szCs w:val="20"/>
                                <w14:ligatures w14:val="none"/>
                              </w:rPr>
                            </w:pPr>
                            <w:r w:rsidRPr="00076191">
                              <w:rPr>
                                <w:rFonts w:ascii="Aptos Narrow" w:eastAsia="Times New Roman" w:hAnsi="Aptos Narrow" w:cs="Times New Roman"/>
                                <w:b/>
                                <w:bCs/>
                                <w:color w:val="000000"/>
                                <w:kern w:val="0"/>
                                <w:sz w:val="20"/>
                                <w:szCs w:val="20"/>
                                <w14:ligatures w14:val="none"/>
                              </w:rPr>
                              <w:t>Practice number</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E33A4" w14:textId="77777777" w:rsidR="004E18B2" w:rsidRPr="00076191" w:rsidRDefault="004E18B2" w:rsidP="00076191">
                            <w:pPr>
                              <w:rPr>
                                <w:rFonts w:ascii="Aptos Narrow" w:eastAsia="Times New Roman" w:hAnsi="Aptos Narrow" w:cs="Times New Roman"/>
                                <w:b/>
                                <w:bCs/>
                                <w:color w:val="000000"/>
                                <w:kern w:val="0"/>
                                <w:sz w:val="20"/>
                                <w:szCs w:val="20"/>
                                <w14:ligatures w14:val="none"/>
                              </w:rPr>
                            </w:pPr>
                            <w:r w:rsidRPr="00076191">
                              <w:rPr>
                                <w:rFonts w:ascii="Aptos Narrow" w:eastAsia="Times New Roman" w:hAnsi="Aptos Narrow" w:cs="Times New Roman"/>
                                <w:b/>
                                <w:bCs/>
                                <w:color w:val="000000"/>
                                <w:kern w:val="0"/>
                                <w:sz w:val="20"/>
                                <w:szCs w:val="20"/>
                                <w14:ligatures w14:val="none"/>
                              </w:rPr>
                              <w:t>Practice name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00894" w14:textId="77777777" w:rsidR="004E18B2" w:rsidRPr="00076191" w:rsidRDefault="004E18B2" w:rsidP="00076191">
                            <w:pPr>
                              <w:rPr>
                                <w:rFonts w:ascii="Aptos Narrow" w:eastAsia="Times New Roman" w:hAnsi="Aptos Narrow" w:cs="Times New Roman"/>
                                <w:b/>
                                <w:bCs/>
                                <w:color w:val="000000"/>
                                <w:kern w:val="0"/>
                                <w:sz w:val="20"/>
                                <w:szCs w:val="20"/>
                                <w14:ligatures w14:val="none"/>
                              </w:rPr>
                            </w:pPr>
                            <w:r w:rsidRPr="00076191">
                              <w:rPr>
                                <w:rFonts w:ascii="Aptos Narrow" w:eastAsia="Times New Roman" w:hAnsi="Aptos Narrow" w:cs="Times New Roman"/>
                                <w:b/>
                                <w:bCs/>
                                <w:color w:val="000000"/>
                                <w:kern w:val="0"/>
                                <w:sz w:val="20"/>
                                <w:szCs w:val="20"/>
                                <w14:ligatures w14:val="none"/>
                              </w:rPr>
                              <w:t>Percentage paid (up to the max.)</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95BBC2" w14:textId="77777777" w:rsidR="004E18B2" w:rsidRPr="00076191" w:rsidRDefault="004E18B2" w:rsidP="00076191">
                            <w:pPr>
                              <w:rPr>
                                <w:rFonts w:ascii="Aptos Narrow" w:eastAsia="Times New Roman" w:hAnsi="Aptos Narrow" w:cs="Times New Roman"/>
                                <w:b/>
                                <w:bCs/>
                                <w:color w:val="000000"/>
                                <w:kern w:val="0"/>
                                <w:sz w:val="20"/>
                                <w:szCs w:val="20"/>
                                <w14:ligatures w14:val="none"/>
                              </w:rPr>
                            </w:pPr>
                            <w:r w:rsidRPr="00076191">
                              <w:rPr>
                                <w:rFonts w:ascii="Aptos Narrow" w:eastAsia="Times New Roman" w:hAnsi="Aptos Narrow" w:cs="Times New Roman"/>
                                <w:b/>
                                <w:bCs/>
                                <w:color w:val="000000"/>
                                <w:kern w:val="0"/>
                                <w:sz w:val="20"/>
                                <w:szCs w:val="20"/>
                                <w14:ligatures w14:val="none"/>
                              </w:rPr>
                              <w:t>Maximum paid</w:t>
                            </w:r>
                          </w:p>
                        </w:tc>
                      </w:tr>
                      <w:tr w:rsidR="004E18B2" w:rsidRPr="00076191" w14:paraId="4127AD9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1E03B"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338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43564"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Prescribed Burning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0FDD8"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70A01"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3A3B08ED"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B62E8"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342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E2B15"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Critical Area Planting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A570"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873C"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037D95B6"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36F4"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378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F3B9"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Pond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CEC2D"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D70D0"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3BFDFBF0"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518CC"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381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50E00" w14:textId="77777777" w:rsidR="004E18B2" w:rsidRPr="00076191" w:rsidRDefault="004E18B2" w:rsidP="00076191">
                            <w:pPr>
                              <w:rPr>
                                <w:rFonts w:ascii="Aptos Narrow" w:eastAsia="Times New Roman" w:hAnsi="Aptos Narrow" w:cs="Times New Roman"/>
                                <w:color w:val="000000"/>
                                <w:kern w:val="0"/>
                                <w:sz w:val="20"/>
                                <w:szCs w:val="20"/>
                                <w14:ligatures w14:val="none"/>
                              </w:rPr>
                            </w:pPr>
                            <w:proofErr w:type="spellStart"/>
                            <w:r w:rsidRPr="00076191">
                              <w:rPr>
                                <w:rFonts w:ascii="Aptos Narrow" w:eastAsia="Times New Roman" w:hAnsi="Aptos Narrow" w:cs="Times New Roman"/>
                                <w:color w:val="000000"/>
                                <w:kern w:val="0"/>
                                <w:sz w:val="20"/>
                                <w:szCs w:val="20"/>
                                <w14:ligatures w14:val="none"/>
                              </w:rPr>
                              <w:t>Silvopasture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6B8D9"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DFBB4"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2195ABC5"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704F9"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390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695AF"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Riparian herbaceous cover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90A28"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76120"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2C3965B9"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B5F51"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391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45A21"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Riparian forest buffer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26433"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EBEA"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5FB7E818"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02B65"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393</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D9C94"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Filter strip</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C044"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8DD1F"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4FB0E646"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FC7E5"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394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47A99"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Firebreak</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03AB0"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85C7C"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6AD706EF"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F47A"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472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5DF7C"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Access control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B78DB"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8371C"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7183B413"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1EFE4"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490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CDB6A"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Tree/Shrub Site Preparation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A4653"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8CFAB"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1B024F8B"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03EE7"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516</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A0373"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Livestock Pipeline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34353"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A7408"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572EC460"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24BE8"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528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6D6E7"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Prescribed Grazing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F2AAC"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4B84B"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4672E0C2"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088C0"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590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ECB1"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Nutrient Management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70BF5"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27EAF"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549070B6"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3C82"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612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F0C62"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Tree/Shrub Establishment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AFE8A"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3E68D"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1ADFA860"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0C684"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614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C8BFA"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Watering facility</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9703" w14:textId="77777777" w:rsidR="004E18B2" w:rsidRPr="00076191" w:rsidRDefault="004E18B2" w:rsidP="00076191">
                            <w:pPr>
                              <w:jc w:val="right"/>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39D7" w14:textId="77777777" w:rsidR="004E18B2" w:rsidRPr="00076191" w:rsidRDefault="004E18B2" w:rsidP="00076191">
                            <w:pPr>
                              <w:rPr>
                                <w:rFonts w:ascii="Aptos Narrow" w:eastAsia="Times New Roman" w:hAnsi="Aptos Narrow" w:cs="Times New Roman"/>
                                <w:color w:val="000000"/>
                                <w:kern w:val="0"/>
                                <w:sz w:val="20"/>
                                <w:szCs w:val="20"/>
                                <w14:ligatures w14:val="none"/>
                              </w:rPr>
                            </w:pPr>
                            <w:r w:rsidRPr="00076191">
                              <w:rPr>
                                <w:rFonts w:ascii="Aptos Narrow" w:eastAsia="Times New Roman" w:hAnsi="Aptos Narrow" w:cs="Times New Roman"/>
                                <w:color w:val="000000"/>
                                <w:kern w:val="0"/>
                                <w:sz w:val="20"/>
                                <w:szCs w:val="20"/>
                                <w14:ligatures w14:val="none"/>
                              </w:rPr>
                              <w:t xml:space="preserve"> $           7,500.00 </w:t>
                            </w:r>
                          </w:p>
                        </w:tc>
                      </w:tr>
                      <w:tr w:rsidR="004E18B2" w:rsidRPr="00076191" w14:paraId="5C22393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B385B"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666</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A77F"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Forest Stand Improvement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F5B99"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9D9B9"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701DBF96"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9D6DD"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94A2"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Amending Soil Properties with Lime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6D51B"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46E0"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76470EEB"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BD0E2"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578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93D74"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Stream Crossing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74C55"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80D68"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1C6BFF80"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439CB"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580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9F44A"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Streambank and Shoreline Protection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DA907"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4BD5"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21E767E5"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9229"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601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525BC"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Vegetative Barrier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55413"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707EB"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221A51A1"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97797"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635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BF23"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Vegetated Treatment Area</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A6F0B"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2BDDA"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1F8502A3"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43A9"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332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290C0"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Contour Buffer Strips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7CDDF"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1BFB9"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020C2DA4"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2E661"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386</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CF5CC"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Field Border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E75CA"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9A8C4"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41ED8BDB"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F962A"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382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09BD5"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Fence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0B4D"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96968"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4E18B2" w:rsidRPr="00076191" w14:paraId="2BC8BC2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B1890"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561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A3B82"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Heavy Use Area Protection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9B2FC" w14:textId="77777777" w:rsidR="004E18B2" w:rsidRPr="00455114" w:rsidRDefault="004E18B2" w:rsidP="00076191">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42F55" w14:textId="77777777" w:rsidR="004E18B2" w:rsidRPr="00455114" w:rsidRDefault="004E18B2" w:rsidP="00076191">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20234AD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1D5E9" w14:textId="6D177D3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340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81B11" w14:textId="392B9700"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Cover Crop</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349B2" w14:textId="1F99467A" w:rsidR="003922F8" w:rsidRPr="00455114" w:rsidRDefault="003922F8" w:rsidP="003922F8">
                            <w:pPr>
                              <w:jc w:val="right"/>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F086E" w14:textId="0F330B44"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68187F55"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6E9B3"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314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06773"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Brush Management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D5E14"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EDAB0"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43A216D1"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9C137"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315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0C95"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Herbaceous Weed Control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9368"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F079"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01FCDBFF"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8E3EC"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484</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C96BE"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Mulching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FF834"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19C0F"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27071F99"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725E"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512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6ADA"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Pasture and Hay Planting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EA7C"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8738"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10182C72"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0985"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558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E2475"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Roof Runoff Structure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980FC"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60D47"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r w:rsidR="003922F8" w:rsidRPr="00076191" w14:paraId="59ADF5C7" w14:textId="77777777" w:rsidTr="00055297">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DC81E"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587</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2CAF1"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Structure for Water Control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0412F" w14:textId="77777777" w:rsidR="003922F8" w:rsidRPr="00455114" w:rsidRDefault="003922F8" w:rsidP="003922F8">
                            <w:pPr>
                              <w:jc w:val="right"/>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1ACC5" w14:textId="77777777" w:rsidR="003922F8" w:rsidRPr="00455114" w:rsidRDefault="003922F8" w:rsidP="003922F8">
                            <w:pPr>
                              <w:rPr>
                                <w:rFonts w:ascii="Aptos Narrow" w:eastAsia="Times New Roman" w:hAnsi="Aptos Narrow" w:cs="Times New Roman"/>
                                <w:color w:val="000000"/>
                                <w:kern w:val="0"/>
                                <w:sz w:val="20"/>
                                <w:szCs w:val="20"/>
                                <w14:ligatures w14:val="none"/>
                              </w:rPr>
                            </w:pPr>
                            <w:r w:rsidRPr="00455114">
                              <w:rPr>
                                <w:rFonts w:ascii="Aptos Narrow" w:eastAsia="Times New Roman" w:hAnsi="Aptos Narrow" w:cs="Times New Roman"/>
                                <w:color w:val="000000"/>
                                <w:kern w:val="0"/>
                                <w:sz w:val="20"/>
                                <w:szCs w:val="20"/>
                                <w14:ligatures w14:val="none"/>
                              </w:rPr>
                              <w:t xml:space="preserve"> $           7,500.00 </w:t>
                            </w:r>
                          </w:p>
                        </w:tc>
                      </w:tr>
                    </w:tbl>
                    <w:p w14:paraId="01BAC8EF" w14:textId="77777777" w:rsidR="004E18B2" w:rsidRPr="00510025" w:rsidRDefault="004E18B2" w:rsidP="004E18B2">
                      <w:pPr>
                        <w:rPr>
                          <w:sz w:val="20"/>
                          <w:szCs w:val="20"/>
                        </w:rPr>
                      </w:pPr>
                    </w:p>
                  </w:txbxContent>
                </v:textbox>
                <w10:wrap type="square" anchorx="margin"/>
              </v:shape>
            </w:pict>
          </mc:Fallback>
        </mc:AlternateContent>
      </w:r>
    </w:p>
    <w:sectPr w:rsidR="004E18B2" w:rsidSect="008E7492">
      <w:headerReference w:type="default" r:id="rId19"/>
      <w:footerReference w:type="default" r:id="rId20"/>
      <w:pgSz w:w="12240" w:h="15840" w:code="1"/>
      <w:pgMar w:top="720" w:right="720" w:bottom="720" w:left="72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549F" w14:textId="77777777" w:rsidR="004F565C" w:rsidRDefault="004F565C" w:rsidP="00291A19">
      <w:r>
        <w:separator/>
      </w:r>
    </w:p>
  </w:endnote>
  <w:endnote w:type="continuationSeparator" w:id="0">
    <w:p w14:paraId="29003038" w14:textId="77777777" w:rsidR="004F565C" w:rsidRDefault="004F565C" w:rsidP="00291A19">
      <w:r>
        <w:continuationSeparator/>
      </w:r>
    </w:p>
  </w:endnote>
  <w:endnote w:type="continuationNotice" w:id="1">
    <w:p w14:paraId="3D52F5B9" w14:textId="77777777" w:rsidR="004F565C" w:rsidRDefault="004F5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548157"/>
      <w:docPartObj>
        <w:docPartGallery w:val="Page Numbers (Bottom of Page)"/>
        <w:docPartUnique/>
      </w:docPartObj>
    </w:sdtPr>
    <w:sdtContent>
      <w:sdt>
        <w:sdtPr>
          <w:id w:val="1728636285"/>
          <w:docPartObj>
            <w:docPartGallery w:val="Page Numbers (Top of Page)"/>
            <w:docPartUnique/>
          </w:docPartObj>
        </w:sdtPr>
        <w:sdtContent>
          <w:p w14:paraId="07185AB0" w14:textId="38BE22FE" w:rsidR="00291A19" w:rsidRDefault="00291A19" w:rsidP="005769D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868A" w14:textId="10F83382" w:rsidR="003A7B8D" w:rsidRPr="00CB0E73" w:rsidRDefault="003A7B8D" w:rsidP="00CB0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1D84" w14:textId="77777777" w:rsidR="004F565C" w:rsidRDefault="004F565C" w:rsidP="00291A19">
      <w:r>
        <w:separator/>
      </w:r>
    </w:p>
  </w:footnote>
  <w:footnote w:type="continuationSeparator" w:id="0">
    <w:p w14:paraId="06C2D585" w14:textId="77777777" w:rsidR="004F565C" w:rsidRDefault="004F565C" w:rsidP="00291A19">
      <w:r>
        <w:continuationSeparator/>
      </w:r>
    </w:p>
  </w:footnote>
  <w:footnote w:type="continuationNotice" w:id="1">
    <w:p w14:paraId="60342B42" w14:textId="77777777" w:rsidR="004F565C" w:rsidRDefault="004F5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1A00" w14:textId="019B80DE" w:rsidR="00022E21" w:rsidRDefault="00022E21" w:rsidP="00291A19">
    <w:pPr>
      <w:pStyle w:val="Header"/>
      <w:jc w:val="right"/>
      <w:rPr>
        <w:sz w:val="20"/>
        <w:szCs w:val="20"/>
      </w:rPr>
    </w:pPr>
    <w:r>
      <w:rPr>
        <w:sz w:val="20"/>
        <w:szCs w:val="20"/>
      </w:rPr>
      <w:t>H2Ozarks</w:t>
    </w:r>
  </w:p>
  <w:p w14:paraId="74898E20" w14:textId="1AD5EBF1" w:rsidR="00291A19" w:rsidRPr="00720389" w:rsidRDefault="00291A19" w:rsidP="00291A19">
    <w:pPr>
      <w:pStyle w:val="Header"/>
      <w:jc w:val="right"/>
      <w:rPr>
        <w:sz w:val="20"/>
        <w:szCs w:val="20"/>
      </w:rPr>
    </w:pPr>
    <w:r w:rsidRPr="00720389">
      <w:rPr>
        <w:sz w:val="20"/>
        <w:szCs w:val="20"/>
      </w:rPr>
      <w:t>Created 12/</w:t>
    </w:r>
    <w:r w:rsidR="00AF02F1">
      <w:rPr>
        <w:sz w:val="20"/>
        <w:szCs w:val="20"/>
      </w:rPr>
      <w:t>31</w:t>
    </w:r>
    <w:r w:rsidRPr="00720389">
      <w:rPr>
        <w:sz w:val="20"/>
        <w:szCs w:val="20"/>
      </w:rPr>
      <w:t>/2024</w:t>
    </w:r>
  </w:p>
  <w:p w14:paraId="5C1E5F21" w14:textId="0211D18A" w:rsidR="00291A19" w:rsidRPr="00720389" w:rsidRDefault="00291A19" w:rsidP="00291A19">
    <w:pPr>
      <w:pStyle w:val="Header"/>
      <w:jc w:val="right"/>
      <w:rPr>
        <w:sz w:val="20"/>
        <w:szCs w:val="20"/>
      </w:rPr>
    </w:pPr>
    <w:r w:rsidRPr="00720389">
      <w:rPr>
        <w:sz w:val="20"/>
        <w:szCs w:val="20"/>
      </w:rPr>
      <w:t xml:space="preserve">Revised </w:t>
    </w:r>
    <w:r w:rsidR="00C162DA">
      <w:rPr>
        <w:sz w:val="20"/>
        <w:szCs w:val="20"/>
      </w:rPr>
      <w:t>2/24/2025</w:t>
    </w:r>
  </w:p>
  <w:p w14:paraId="7B57BD9F" w14:textId="77777777" w:rsidR="00291A19" w:rsidRDefault="00291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0622" w14:textId="77777777" w:rsidR="004E18B2" w:rsidRDefault="004E18B2" w:rsidP="004E18B2">
    <w:pPr>
      <w:pStyle w:val="Header"/>
      <w:jc w:val="right"/>
      <w:rPr>
        <w:sz w:val="20"/>
        <w:szCs w:val="20"/>
      </w:rPr>
    </w:pPr>
    <w:r>
      <w:rPr>
        <w:sz w:val="20"/>
        <w:szCs w:val="20"/>
      </w:rPr>
      <w:t>H2Ozarks</w:t>
    </w:r>
  </w:p>
  <w:p w14:paraId="188C4F9F" w14:textId="77777777" w:rsidR="004E18B2" w:rsidRPr="00720389" w:rsidRDefault="004E18B2" w:rsidP="004E18B2">
    <w:pPr>
      <w:pStyle w:val="Header"/>
      <w:jc w:val="right"/>
      <w:rPr>
        <w:sz w:val="20"/>
        <w:szCs w:val="20"/>
      </w:rPr>
    </w:pPr>
    <w:r w:rsidRPr="00720389">
      <w:rPr>
        <w:sz w:val="20"/>
        <w:szCs w:val="20"/>
      </w:rPr>
      <w:t>Created 12/</w:t>
    </w:r>
    <w:r>
      <w:rPr>
        <w:sz w:val="20"/>
        <w:szCs w:val="20"/>
      </w:rPr>
      <w:t>31</w:t>
    </w:r>
    <w:r w:rsidRPr="00720389">
      <w:rPr>
        <w:sz w:val="20"/>
        <w:szCs w:val="20"/>
      </w:rPr>
      <w:t>/2024</w:t>
    </w:r>
  </w:p>
  <w:p w14:paraId="59D7579C" w14:textId="77777777" w:rsidR="004E18B2" w:rsidRPr="00720389" w:rsidRDefault="004E18B2" w:rsidP="004E18B2">
    <w:pPr>
      <w:pStyle w:val="Header"/>
      <w:jc w:val="right"/>
      <w:rPr>
        <w:sz w:val="20"/>
        <w:szCs w:val="20"/>
      </w:rPr>
    </w:pPr>
    <w:r w:rsidRPr="00720389">
      <w:rPr>
        <w:sz w:val="20"/>
        <w:szCs w:val="20"/>
      </w:rPr>
      <w:t>Revised NA</w:t>
    </w:r>
  </w:p>
  <w:p w14:paraId="189AD3B9" w14:textId="4F53CEF6" w:rsidR="003A7B8D" w:rsidRPr="004E18B2" w:rsidRDefault="003A7B8D" w:rsidP="004E1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160"/>
    <w:multiLevelType w:val="multilevel"/>
    <w:tmpl w:val="A0682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B6FAF"/>
    <w:multiLevelType w:val="multilevel"/>
    <w:tmpl w:val="B51212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8363A63"/>
    <w:multiLevelType w:val="multilevel"/>
    <w:tmpl w:val="385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40DDD"/>
    <w:multiLevelType w:val="multilevel"/>
    <w:tmpl w:val="F8A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82C2C"/>
    <w:multiLevelType w:val="multilevel"/>
    <w:tmpl w:val="7BD2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C3F3D"/>
    <w:multiLevelType w:val="hybridMultilevel"/>
    <w:tmpl w:val="879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70CB6"/>
    <w:multiLevelType w:val="multilevel"/>
    <w:tmpl w:val="C6C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47B3D"/>
    <w:multiLevelType w:val="multilevel"/>
    <w:tmpl w:val="4270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07BFD"/>
    <w:multiLevelType w:val="multilevel"/>
    <w:tmpl w:val="C4F4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53542"/>
    <w:multiLevelType w:val="multilevel"/>
    <w:tmpl w:val="B2F2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10E0F"/>
    <w:multiLevelType w:val="multilevel"/>
    <w:tmpl w:val="14AC6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A4E79"/>
    <w:multiLevelType w:val="multilevel"/>
    <w:tmpl w:val="92C8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82E95"/>
    <w:multiLevelType w:val="multilevel"/>
    <w:tmpl w:val="B2AAC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8259B"/>
    <w:multiLevelType w:val="hybridMultilevel"/>
    <w:tmpl w:val="373E9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64015"/>
    <w:multiLevelType w:val="multilevel"/>
    <w:tmpl w:val="61F0C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8694E"/>
    <w:multiLevelType w:val="hybridMultilevel"/>
    <w:tmpl w:val="3D66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924F3"/>
    <w:multiLevelType w:val="multilevel"/>
    <w:tmpl w:val="4F04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B7D9F"/>
    <w:multiLevelType w:val="hybridMultilevel"/>
    <w:tmpl w:val="3AC8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0332B"/>
    <w:multiLevelType w:val="multilevel"/>
    <w:tmpl w:val="893E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440D2"/>
    <w:multiLevelType w:val="hybridMultilevel"/>
    <w:tmpl w:val="B7DC1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29D2"/>
    <w:multiLevelType w:val="multilevel"/>
    <w:tmpl w:val="0E9C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968A4"/>
    <w:multiLevelType w:val="multilevel"/>
    <w:tmpl w:val="3C20F2E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inorEastAsia" w:hAnsi="Aptos" w:cstheme="minorBid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8627F"/>
    <w:multiLevelType w:val="hybridMultilevel"/>
    <w:tmpl w:val="C530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870D1C"/>
    <w:multiLevelType w:val="multilevel"/>
    <w:tmpl w:val="5378B4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500191700">
    <w:abstractNumId w:val="15"/>
  </w:num>
  <w:num w:numId="2" w16cid:durableId="1098021760">
    <w:abstractNumId w:val="1"/>
  </w:num>
  <w:num w:numId="3" w16cid:durableId="824584634">
    <w:abstractNumId w:val="6"/>
  </w:num>
  <w:num w:numId="4" w16cid:durableId="101918705">
    <w:abstractNumId w:val="23"/>
  </w:num>
  <w:num w:numId="5" w16cid:durableId="806360043">
    <w:abstractNumId w:val="9"/>
  </w:num>
  <w:num w:numId="6" w16cid:durableId="1665743153">
    <w:abstractNumId w:val="21"/>
  </w:num>
  <w:num w:numId="7" w16cid:durableId="1149982708">
    <w:abstractNumId w:val="18"/>
  </w:num>
  <w:num w:numId="8" w16cid:durableId="1328706094">
    <w:abstractNumId w:val="2"/>
  </w:num>
  <w:num w:numId="9" w16cid:durableId="490561148">
    <w:abstractNumId w:val="8"/>
  </w:num>
  <w:num w:numId="10" w16cid:durableId="94788906">
    <w:abstractNumId w:val="4"/>
  </w:num>
  <w:num w:numId="11" w16cid:durableId="1094590525">
    <w:abstractNumId w:val="20"/>
  </w:num>
  <w:num w:numId="12" w16cid:durableId="2094693527">
    <w:abstractNumId w:val="3"/>
  </w:num>
  <w:num w:numId="13" w16cid:durableId="1552686843">
    <w:abstractNumId w:val="7"/>
  </w:num>
  <w:num w:numId="14" w16cid:durableId="1065643246">
    <w:abstractNumId w:val="16"/>
  </w:num>
  <w:num w:numId="15" w16cid:durableId="1672289730">
    <w:abstractNumId w:val="12"/>
  </w:num>
  <w:num w:numId="16" w16cid:durableId="1825395918">
    <w:abstractNumId w:val="14"/>
  </w:num>
  <w:num w:numId="17" w16cid:durableId="535436569">
    <w:abstractNumId w:val="11"/>
  </w:num>
  <w:num w:numId="18" w16cid:durableId="457921246">
    <w:abstractNumId w:val="0"/>
  </w:num>
  <w:num w:numId="19" w16cid:durableId="235940342">
    <w:abstractNumId w:val="10"/>
  </w:num>
  <w:num w:numId="20" w16cid:durableId="1653370424">
    <w:abstractNumId w:val="13"/>
  </w:num>
  <w:num w:numId="21" w16cid:durableId="1511066279">
    <w:abstractNumId w:val="19"/>
  </w:num>
  <w:num w:numId="22" w16cid:durableId="2049647587">
    <w:abstractNumId w:val="22"/>
  </w:num>
  <w:num w:numId="23" w16cid:durableId="1459447710">
    <w:abstractNumId w:val="17"/>
  </w:num>
  <w:num w:numId="24" w16cid:durableId="179512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58"/>
    <w:rsid w:val="0000072D"/>
    <w:rsid w:val="00001F0D"/>
    <w:rsid w:val="00004563"/>
    <w:rsid w:val="000051B4"/>
    <w:rsid w:val="00006645"/>
    <w:rsid w:val="0001188E"/>
    <w:rsid w:val="00011CC3"/>
    <w:rsid w:val="000159A3"/>
    <w:rsid w:val="000160BB"/>
    <w:rsid w:val="00021863"/>
    <w:rsid w:val="00021CC8"/>
    <w:rsid w:val="00021F67"/>
    <w:rsid w:val="00022E21"/>
    <w:rsid w:val="00025562"/>
    <w:rsid w:val="00032166"/>
    <w:rsid w:val="00032F76"/>
    <w:rsid w:val="00035DAC"/>
    <w:rsid w:val="00041081"/>
    <w:rsid w:val="00043D7F"/>
    <w:rsid w:val="0005338F"/>
    <w:rsid w:val="000534F4"/>
    <w:rsid w:val="000550D9"/>
    <w:rsid w:val="00055297"/>
    <w:rsid w:val="000556E9"/>
    <w:rsid w:val="000646F0"/>
    <w:rsid w:val="000729AA"/>
    <w:rsid w:val="0007537C"/>
    <w:rsid w:val="00076191"/>
    <w:rsid w:val="00076C9F"/>
    <w:rsid w:val="0007732F"/>
    <w:rsid w:val="0008031D"/>
    <w:rsid w:val="000853A7"/>
    <w:rsid w:val="00086F91"/>
    <w:rsid w:val="00094FAE"/>
    <w:rsid w:val="00096F4B"/>
    <w:rsid w:val="0009702C"/>
    <w:rsid w:val="000B3B86"/>
    <w:rsid w:val="000B4C76"/>
    <w:rsid w:val="000B553D"/>
    <w:rsid w:val="000C2581"/>
    <w:rsid w:val="000C7983"/>
    <w:rsid w:val="000D691A"/>
    <w:rsid w:val="000E49FB"/>
    <w:rsid w:val="00100AF4"/>
    <w:rsid w:val="00107B12"/>
    <w:rsid w:val="001111E9"/>
    <w:rsid w:val="00111C66"/>
    <w:rsid w:val="00115D07"/>
    <w:rsid w:val="00121EF5"/>
    <w:rsid w:val="001300E1"/>
    <w:rsid w:val="001319E8"/>
    <w:rsid w:val="00134431"/>
    <w:rsid w:val="0013454A"/>
    <w:rsid w:val="001374B5"/>
    <w:rsid w:val="001432EB"/>
    <w:rsid w:val="00146A3E"/>
    <w:rsid w:val="00157009"/>
    <w:rsid w:val="00173422"/>
    <w:rsid w:val="001774C6"/>
    <w:rsid w:val="00181F88"/>
    <w:rsid w:val="00186A28"/>
    <w:rsid w:val="0019245D"/>
    <w:rsid w:val="00194E82"/>
    <w:rsid w:val="00195362"/>
    <w:rsid w:val="00196F11"/>
    <w:rsid w:val="001A5F06"/>
    <w:rsid w:val="001A7F51"/>
    <w:rsid w:val="001B797D"/>
    <w:rsid w:val="001B7C7B"/>
    <w:rsid w:val="001C01C0"/>
    <w:rsid w:val="001C7303"/>
    <w:rsid w:val="001C7A5A"/>
    <w:rsid w:val="001D0784"/>
    <w:rsid w:val="001D16D3"/>
    <w:rsid w:val="001D4239"/>
    <w:rsid w:val="001D5C09"/>
    <w:rsid w:val="001D767A"/>
    <w:rsid w:val="001E4A42"/>
    <w:rsid w:val="001E4CC8"/>
    <w:rsid w:val="001F0394"/>
    <w:rsid w:val="001F2E3F"/>
    <w:rsid w:val="001F7C72"/>
    <w:rsid w:val="002029C1"/>
    <w:rsid w:val="00210296"/>
    <w:rsid w:val="00213276"/>
    <w:rsid w:val="002134D0"/>
    <w:rsid w:val="00213985"/>
    <w:rsid w:val="00216498"/>
    <w:rsid w:val="00222010"/>
    <w:rsid w:val="00223606"/>
    <w:rsid w:val="00227F27"/>
    <w:rsid w:val="002316C4"/>
    <w:rsid w:val="00243049"/>
    <w:rsid w:val="0024361D"/>
    <w:rsid w:val="002438AE"/>
    <w:rsid w:val="00243E9A"/>
    <w:rsid w:val="00244A7D"/>
    <w:rsid w:val="00250392"/>
    <w:rsid w:val="0025256C"/>
    <w:rsid w:val="002717CF"/>
    <w:rsid w:val="00277FB9"/>
    <w:rsid w:val="002812FD"/>
    <w:rsid w:val="0028164C"/>
    <w:rsid w:val="0028461F"/>
    <w:rsid w:val="002867FD"/>
    <w:rsid w:val="00291A19"/>
    <w:rsid w:val="00293293"/>
    <w:rsid w:val="002A286D"/>
    <w:rsid w:val="002A714A"/>
    <w:rsid w:val="002B1A05"/>
    <w:rsid w:val="002B2872"/>
    <w:rsid w:val="002B30DB"/>
    <w:rsid w:val="002B5D58"/>
    <w:rsid w:val="002B6BB0"/>
    <w:rsid w:val="002C5428"/>
    <w:rsid w:val="002C5760"/>
    <w:rsid w:val="002D4E73"/>
    <w:rsid w:val="002E112E"/>
    <w:rsid w:val="002E1788"/>
    <w:rsid w:val="002E5925"/>
    <w:rsid w:val="002F6CC6"/>
    <w:rsid w:val="003039FF"/>
    <w:rsid w:val="003068F6"/>
    <w:rsid w:val="003361BB"/>
    <w:rsid w:val="003369D8"/>
    <w:rsid w:val="00337A2D"/>
    <w:rsid w:val="0034046E"/>
    <w:rsid w:val="00345947"/>
    <w:rsid w:val="00353FA9"/>
    <w:rsid w:val="00356E02"/>
    <w:rsid w:val="00361AD9"/>
    <w:rsid w:val="00366716"/>
    <w:rsid w:val="00374E2E"/>
    <w:rsid w:val="00376558"/>
    <w:rsid w:val="003778AE"/>
    <w:rsid w:val="00380500"/>
    <w:rsid w:val="00381F3E"/>
    <w:rsid w:val="003845E1"/>
    <w:rsid w:val="00384B37"/>
    <w:rsid w:val="00384BCC"/>
    <w:rsid w:val="0038766D"/>
    <w:rsid w:val="003922F8"/>
    <w:rsid w:val="00393365"/>
    <w:rsid w:val="00393B73"/>
    <w:rsid w:val="003A53F5"/>
    <w:rsid w:val="003A7B8D"/>
    <w:rsid w:val="003B36A8"/>
    <w:rsid w:val="003B3E41"/>
    <w:rsid w:val="003C2C34"/>
    <w:rsid w:val="003D12D9"/>
    <w:rsid w:val="003D18BD"/>
    <w:rsid w:val="003E0049"/>
    <w:rsid w:val="003E3571"/>
    <w:rsid w:val="003F0AE8"/>
    <w:rsid w:val="003F1A25"/>
    <w:rsid w:val="003F2EB3"/>
    <w:rsid w:val="003F3736"/>
    <w:rsid w:val="003F522A"/>
    <w:rsid w:val="00400AF3"/>
    <w:rsid w:val="004048E3"/>
    <w:rsid w:val="0040631E"/>
    <w:rsid w:val="00411C54"/>
    <w:rsid w:val="0041487A"/>
    <w:rsid w:val="004203FC"/>
    <w:rsid w:val="00427561"/>
    <w:rsid w:val="00436842"/>
    <w:rsid w:val="004417E5"/>
    <w:rsid w:val="0044307C"/>
    <w:rsid w:val="00444064"/>
    <w:rsid w:val="00446430"/>
    <w:rsid w:val="00455114"/>
    <w:rsid w:val="00460FFB"/>
    <w:rsid w:val="004658AA"/>
    <w:rsid w:val="00471829"/>
    <w:rsid w:val="004773D2"/>
    <w:rsid w:val="00481F29"/>
    <w:rsid w:val="0048568A"/>
    <w:rsid w:val="00492508"/>
    <w:rsid w:val="004936F9"/>
    <w:rsid w:val="00495B6E"/>
    <w:rsid w:val="004A0D88"/>
    <w:rsid w:val="004A53E0"/>
    <w:rsid w:val="004B6AAD"/>
    <w:rsid w:val="004C3826"/>
    <w:rsid w:val="004C3E88"/>
    <w:rsid w:val="004C645A"/>
    <w:rsid w:val="004D2156"/>
    <w:rsid w:val="004D37C3"/>
    <w:rsid w:val="004D5867"/>
    <w:rsid w:val="004E18B2"/>
    <w:rsid w:val="004E5BB8"/>
    <w:rsid w:val="004F456F"/>
    <w:rsid w:val="004F565C"/>
    <w:rsid w:val="00503B58"/>
    <w:rsid w:val="00510025"/>
    <w:rsid w:val="00511CAF"/>
    <w:rsid w:val="00512B89"/>
    <w:rsid w:val="00514C86"/>
    <w:rsid w:val="00520506"/>
    <w:rsid w:val="00521B8E"/>
    <w:rsid w:val="00535275"/>
    <w:rsid w:val="005354AB"/>
    <w:rsid w:val="005379C3"/>
    <w:rsid w:val="005470E4"/>
    <w:rsid w:val="00547113"/>
    <w:rsid w:val="00551C99"/>
    <w:rsid w:val="0055300D"/>
    <w:rsid w:val="0055357A"/>
    <w:rsid w:val="00554369"/>
    <w:rsid w:val="00562A8E"/>
    <w:rsid w:val="00572B07"/>
    <w:rsid w:val="00574B01"/>
    <w:rsid w:val="00575452"/>
    <w:rsid w:val="005769DE"/>
    <w:rsid w:val="00577DA2"/>
    <w:rsid w:val="00583B54"/>
    <w:rsid w:val="00585A59"/>
    <w:rsid w:val="00592ADC"/>
    <w:rsid w:val="00592F85"/>
    <w:rsid w:val="00593710"/>
    <w:rsid w:val="005A53B2"/>
    <w:rsid w:val="005A63F0"/>
    <w:rsid w:val="005A667C"/>
    <w:rsid w:val="005A6DD3"/>
    <w:rsid w:val="005A788A"/>
    <w:rsid w:val="005B0CE0"/>
    <w:rsid w:val="005B5236"/>
    <w:rsid w:val="005C34DF"/>
    <w:rsid w:val="005C3EDC"/>
    <w:rsid w:val="005D0242"/>
    <w:rsid w:val="005D1A54"/>
    <w:rsid w:val="005D35D4"/>
    <w:rsid w:val="005D692A"/>
    <w:rsid w:val="005E1A3A"/>
    <w:rsid w:val="005E281E"/>
    <w:rsid w:val="005E3519"/>
    <w:rsid w:val="005F709B"/>
    <w:rsid w:val="006018C8"/>
    <w:rsid w:val="006026AD"/>
    <w:rsid w:val="006034B4"/>
    <w:rsid w:val="00603B9E"/>
    <w:rsid w:val="0061036D"/>
    <w:rsid w:val="00610AC5"/>
    <w:rsid w:val="00610E32"/>
    <w:rsid w:val="00611BA3"/>
    <w:rsid w:val="006262A0"/>
    <w:rsid w:val="00626BEF"/>
    <w:rsid w:val="0063030B"/>
    <w:rsid w:val="0063200E"/>
    <w:rsid w:val="00634563"/>
    <w:rsid w:val="006424A3"/>
    <w:rsid w:val="00643D3A"/>
    <w:rsid w:val="00647FBD"/>
    <w:rsid w:val="00651589"/>
    <w:rsid w:val="006536D7"/>
    <w:rsid w:val="00655F9D"/>
    <w:rsid w:val="00661B33"/>
    <w:rsid w:val="00662F3F"/>
    <w:rsid w:val="00674811"/>
    <w:rsid w:val="00684F24"/>
    <w:rsid w:val="006921C8"/>
    <w:rsid w:val="006932B7"/>
    <w:rsid w:val="00694953"/>
    <w:rsid w:val="006A1E34"/>
    <w:rsid w:val="006B4503"/>
    <w:rsid w:val="006B6EE0"/>
    <w:rsid w:val="006C0A8B"/>
    <w:rsid w:val="006C349E"/>
    <w:rsid w:val="006D09ED"/>
    <w:rsid w:val="006E1682"/>
    <w:rsid w:val="006E2C9F"/>
    <w:rsid w:val="006F0FB9"/>
    <w:rsid w:val="006F1D56"/>
    <w:rsid w:val="006F59AB"/>
    <w:rsid w:val="00700DBD"/>
    <w:rsid w:val="0070166C"/>
    <w:rsid w:val="00710C90"/>
    <w:rsid w:val="0072600D"/>
    <w:rsid w:val="007345DB"/>
    <w:rsid w:val="00735587"/>
    <w:rsid w:val="00735CB6"/>
    <w:rsid w:val="00740EF5"/>
    <w:rsid w:val="007441E4"/>
    <w:rsid w:val="0075422C"/>
    <w:rsid w:val="00761A90"/>
    <w:rsid w:val="00766B48"/>
    <w:rsid w:val="00770C63"/>
    <w:rsid w:val="00771B4B"/>
    <w:rsid w:val="00775B22"/>
    <w:rsid w:val="007767C7"/>
    <w:rsid w:val="0078005B"/>
    <w:rsid w:val="00787E10"/>
    <w:rsid w:val="007969DE"/>
    <w:rsid w:val="00797343"/>
    <w:rsid w:val="007A060C"/>
    <w:rsid w:val="007A5BB1"/>
    <w:rsid w:val="007C427B"/>
    <w:rsid w:val="007E3834"/>
    <w:rsid w:val="007E3967"/>
    <w:rsid w:val="007E65B5"/>
    <w:rsid w:val="007E717C"/>
    <w:rsid w:val="007E7D27"/>
    <w:rsid w:val="007F052F"/>
    <w:rsid w:val="007F1A44"/>
    <w:rsid w:val="007F5AC9"/>
    <w:rsid w:val="008025A1"/>
    <w:rsid w:val="0080397C"/>
    <w:rsid w:val="008044E3"/>
    <w:rsid w:val="00805626"/>
    <w:rsid w:val="00810019"/>
    <w:rsid w:val="00813B1C"/>
    <w:rsid w:val="00816B81"/>
    <w:rsid w:val="00817FF5"/>
    <w:rsid w:val="008229AD"/>
    <w:rsid w:val="00833954"/>
    <w:rsid w:val="00837A07"/>
    <w:rsid w:val="00844526"/>
    <w:rsid w:val="00846C14"/>
    <w:rsid w:val="0085156B"/>
    <w:rsid w:val="00851C33"/>
    <w:rsid w:val="00854492"/>
    <w:rsid w:val="00854D51"/>
    <w:rsid w:val="00854DAB"/>
    <w:rsid w:val="008551FE"/>
    <w:rsid w:val="00855FF9"/>
    <w:rsid w:val="008616CD"/>
    <w:rsid w:val="00866227"/>
    <w:rsid w:val="00873C98"/>
    <w:rsid w:val="00890A58"/>
    <w:rsid w:val="008A2058"/>
    <w:rsid w:val="008A7378"/>
    <w:rsid w:val="008B234B"/>
    <w:rsid w:val="008B6FED"/>
    <w:rsid w:val="008C0CD4"/>
    <w:rsid w:val="008C0EC8"/>
    <w:rsid w:val="008C438D"/>
    <w:rsid w:val="008C5A46"/>
    <w:rsid w:val="008C7FE7"/>
    <w:rsid w:val="008E0B16"/>
    <w:rsid w:val="008E2001"/>
    <w:rsid w:val="008E2BAE"/>
    <w:rsid w:val="008E3A3C"/>
    <w:rsid w:val="008E7492"/>
    <w:rsid w:val="00906611"/>
    <w:rsid w:val="00906F4F"/>
    <w:rsid w:val="009123CF"/>
    <w:rsid w:val="009169B4"/>
    <w:rsid w:val="00920F7B"/>
    <w:rsid w:val="00921186"/>
    <w:rsid w:val="00926421"/>
    <w:rsid w:val="00930646"/>
    <w:rsid w:val="00932A09"/>
    <w:rsid w:val="0094599A"/>
    <w:rsid w:val="009510E5"/>
    <w:rsid w:val="009512CA"/>
    <w:rsid w:val="009610F1"/>
    <w:rsid w:val="0096153E"/>
    <w:rsid w:val="00980BA6"/>
    <w:rsid w:val="00982912"/>
    <w:rsid w:val="00983F41"/>
    <w:rsid w:val="00984D5D"/>
    <w:rsid w:val="00985B35"/>
    <w:rsid w:val="009871F0"/>
    <w:rsid w:val="009904C6"/>
    <w:rsid w:val="00990D74"/>
    <w:rsid w:val="00995C67"/>
    <w:rsid w:val="0099635B"/>
    <w:rsid w:val="00997E86"/>
    <w:rsid w:val="009A3DDC"/>
    <w:rsid w:val="009A4A9A"/>
    <w:rsid w:val="009A5E9E"/>
    <w:rsid w:val="009B319E"/>
    <w:rsid w:val="009B6724"/>
    <w:rsid w:val="009C2595"/>
    <w:rsid w:val="009C4D80"/>
    <w:rsid w:val="009D5B8B"/>
    <w:rsid w:val="009D7B92"/>
    <w:rsid w:val="009E017A"/>
    <w:rsid w:val="00A00513"/>
    <w:rsid w:val="00A00A5F"/>
    <w:rsid w:val="00A00E82"/>
    <w:rsid w:val="00A067FB"/>
    <w:rsid w:val="00A166CB"/>
    <w:rsid w:val="00A332AE"/>
    <w:rsid w:val="00A40539"/>
    <w:rsid w:val="00A40B7F"/>
    <w:rsid w:val="00A429DE"/>
    <w:rsid w:val="00A51BAD"/>
    <w:rsid w:val="00A51D97"/>
    <w:rsid w:val="00A55E58"/>
    <w:rsid w:val="00A56774"/>
    <w:rsid w:val="00A5787E"/>
    <w:rsid w:val="00A600C9"/>
    <w:rsid w:val="00A62BDC"/>
    <w:rsid w:val="00A806E4"/>
    <w:rsid w:val="00A82B33"/>
    <w:rsid w:val="00A90846"/>
    <w:rsid w:val="00A929C3"/>
    <w:rsid w:val="00A95162"/>
    <w:rsid w:val="00AC33F8"/>
    <w:rsid w:val="00AC405E"/>
    <w:rsid w:val="00AD617F"/>
    <w:rsid w:val="00AE3A69"/>
    <w:rsid w:val="00AE3BFD"/>
    <w:rsid w:val="00AE3DF8"/>
    <w:rsid w:val="00AE6EA3"/>
    <w:rsid w:val="00AF02F1"/>
    <w:rsid w:val="00AF04A9"/>
    <w:rsid w:val="00AF5156"/>
    <w:rsid w:val="00AF5386"/>
    <w:rsid w:val="00B075C9"/>
    <w:rsid w:val="00B13236"/>
    <w:rsid w:val="00B17A27"/>
    <w:rsid w:val="00B17F78"/>
    <w:rsid w:val="00B22874"/>
    <w:rsid w:val="00B24BD7"/>
    <w:rsid w:val="00B316CA"/>
    <w:rsid w:val="00B34F78"/>
    <w:rsid w:val="00B379FB"/>
    <w:rsid w:val="00B4161B"/>
    <w:rsid w:val="00B43287"/>
    <w:rsid w:val="00B64145"/>
    <w:rsid w:val="00B76662"/>
    <w:rsid w:val="00B7736D"/>
    <w:rsid w:val="00B802F0"/>
    <w:rsid w:val="00B81208"/>
    <w:rsid w:val="00B84C88"/>
    <w:rsid w:val="00B94375"/>
    <w:rsid w:val="00B94B42"/>
    <w:rsid w:val="00B95254"/>
    <w:rsid w:val="00B95B99"/>
    <w:rsid w:val="00BB06CE"/>
    <w:rsid w:val="00BB451F"/>
    <w:rsid w:val="00BC3981"/>
    <w:rsid w:val="00BD3922"/>
    <w:rsid w:val="00BD6301"/>
    <w:rsid w:val="00BE5CD8"/>
    <w:rsid w:val="00BF1480"/>
    <w:rsid w:val="00BF44C6"/>
    <w:rsid w:val="00BF6F54"/>
    <w:rsid w:val="00C03A25"/>
    <w:rsid w:val="00C15A93"/>
    <w:rsid w:val="00C162DA"/>
    <w:rsid w:val="00C17DE6"/>
    <w:rsid w:val="00C31A5F"/>
    <w:rsid w:val="00C31F2D"/>
    <w:rsid w:val="00C55976"/>
    <w:rsid w:val="00C56693"/>
    <w:rsid w:val="00C56D15"/>
    <w:rsid w:val="00C6468B"/>
    <w:rsid w:val="00C668BE"/>
    <w:rsid w:val="00C74957"/>
    <w:rsid w:val="00C85D2D"/>
    <w:rsid w:val="00C90A8D"/>
    <w:rsid w:val="00CA2E20"/>
    <w:rsid w:val="00CA625D"/>
    <w:rsid w:val="00CB0E73"/>
    <w:rsid w:val="00CB3EFA"/>
    <w:rsid w:val="00CB7725"/>
    <w:rsid w:val="00CC3934"/>
    <w:rsid w:val="00CC3CBB"/>
    <w:rsid w:val="00CD4DBF"/>
    <w:rsid w:val="00CD645A"/>
    <w:rsid w:val="00CE0FE4"/>
    <w:rsid w:val="00CF0C5D"/>
    <w:rsid w:val="00CF3C93"/>
    <w:rsid w:val="00D008D7"/>
    <w:rsid w:val="00D01BB6"/>
    <w:rsid w:val="00D043CD"/>
    <w:rsid w:val="00D04C69"/>
    <w:rsid w:val="00D14C15"/>
    <w:rsid w:val="00D16142"/>
    <w:rsid w:val="00D3011A"/>
    <w:rsid w:val="00D33651"/>
    <w:rsid w:val="00D344CD"/>
    <w:rsid w:val="00D35D6D"/>
    <w:rsid w:val="00D420FD"/>
    <w:rsid w:val="00D44738"/>
    <w:rsid w:val="00D47DE4"/>
    <w:rsid w:val="00D50A4A"/>
    <w:rsid w:val="00D52112"/>
    <w:rsid w:val="00D526C4"/>
    <w:rsid w:val="00D542BD"/>
    <w:rsid w:val="00D56747"/>
    <w:rsid w:val="00D658EA"/>
    <w:rsid w:val="00D7012A"/>
    <w:rsid w:val="00D749E4"/>
    <w:rsid w:val="00D74CE3"/>
    <w:rsid w:val="00D757A4"/>
    <w:rsid w:val="00D92020"/>
    <w:rsid w:val="00D9277E"/>
    <w:rsid w:val="00D93E5E"/>
    <w:rsid w:val="00DA0E9F"/>
    <w:rsid w:val="00DA5056"/>
    <w:rsid w:val="00DA6212"/>
    <w:rsid w:val="00DB4126"/>
    <w:rsid w:val="00DB754E"/>
    <w:rsid w:val="00DC48C6"/>
    <w:rsid w:val="00DE189E"/>
    <w:rsid w:val="00DF254E"/>
    <w:rsid w:val="00E00A49"/>
    <w:rsid w:val="00E0711C"/>
    <w:rsid w:val="00E1001E"/>
    <w:rsid w:val="00E12559"/>
    <w:rsid w:val="00E12E96"/>
    <w:rsid w:val="00E2147C"/>
    <w:rsid w:val="00E2323E"/>
    <w:rsid w:val="00E27C85"/>
    <w:rsid w:val="00E30021"/>
    <w:rsid w:val="00E46517"/>
    <w:rsid w:val="00E54A9A"/>
    <w:rsid w:val="00E662C9"/>
    <w:rsid w:val="00E719FC"/>
    <w:rsid w:val="00E757A9"/>
    <w:rsid w:val="00E762CA"/>
    <w:rsid w:val="00E81D58"/>
    <w:rsid w:val="00E9216F"/>
    <w:rsid w:val="00E96336"/>
    <w:rsid w:val="00E977A0"/>
    <w:rsid w:val="00EA6070"/>
    <w:rsid w:val="00EA7A7D"/>
    <w:rsid w:val="00EB31F2"/>
    <w:rsid w:val="00EB5D01"/>
    <w:rsid w:val="00EB781C"/>
    <w:rsid w:val="00EC0812"/>
    <w:rsid w:val="00EC1014"/>
    <w:rsid w:val="00EC6BEE"/>
    <w:rsid w:val="00EC7ACE"/>
    <w:rsid w:val="00ED140B"/>
    <w:rsid w:val="00EE3667"/>
    <w:rsid w:val="00EE49B2"/>
    <w:rsid w:val="00EE6F56"/>
    <w:rsid w:val="00EE79BF"/>
    <w:rsid w:val="00EF1F86"/>
    <w:rsid w:val="00EF720E"/>
    <w:rsid w:val="00F06085"/>
    <w:rsid w:val="00F065AF"/>
    <w:rsid w:val="00F12470"/>
    <w:rsid w:val="00F12913"/>
    <w:rsid w:val="00F15305"/>
    <w:rsid w:val="00F17ABB"/>
    <w:rsid w:val="00F230E4"/>
    <w:rsid w:val="00F30EBB"/>
    <w:rsid w:val="00F31121"/>
    <w:rsid w:val="00F33FB0"/>
    <w:rsid w:val="00F348BA"/>
    <w:rsid w:val="00F40282"/>
    <w:rsid w:val="00F43C74"/>
    <w:rsid w:val="00F624FE"/>
    <w:rsid w:val="00F65E25"/>
    <w:rsid w:val="00F72C66"/>
    <w:rsid w:val="00F7579C"/>
    <w:rsid w:val="00F76558"/>
    <w:rsid w:val="00F810DA"/>
    <w:rsid w:val="00F82666"/>
    <w:rsid w:val="00F87EE7"/>
    <w:rsid w:val="00F91BDA"/>
    <w:rsid w:val="00F91DCD"/>
    <w:rsid w:val="00F9398C"/>
    <w:rsid w:val="00F948F9"/>
    <w:rsid w:val="00F95DFA"/>
    <w:rsid w:val="00FA1C06"/>
    <w:rsid w:val="00FA3D5F"/>
    <w:rsid w:val="00FA7F67"/>
    <w:rsid w:val="00FB11D0"/>
    <w:rsid w:val="00FB33D5"/>
    <w:rsid w:val="00FB3B18"/>
    <w:rsid w:val="00FB5910"/>
    <w:rsid w:val="00FB6CC8"/>
    <w:rsid w:val="00FC0705"/>
    <w:rsid w:val="00FC735A"/>
    <w:rsid w:val="00FD09C4"/>
    <w:rsid w:val="00FD2758"/>
    <w:rsid w:val="00FE014F"/>
    <w:rsid w:val="00FE1C93"/>
    <w:rsid w:val="00FE61A9"/>
    <w:rsid w:val="00FE620A"/>
    <w:rsid w:val="00FE652D"/>
    <w:rsid w:val="00FF3E5E"/>
    <w:rsid w:val="00FF67C2"/>
    <w:rsid w:val="2273825C"/>
    <w:rsid w:val="268FDFA3"/>
    <w:rsid w:val="61F874F5"/>
    <w:rsid w:val="6E412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8078E"/>
  <w15:chartTrackingRefBased/>
  <w15:docId w15:val="{4D6AD039-682D-4A43-A4EA-E0286E17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76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76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5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5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5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5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76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76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558"/>
    <w:rPr>
      <w:rFonts w:eastAsiaTheme="majorEastAsia" w:cstheme="majorBidi"/>
      <w:color w:val="272727" w:themeColor="text1" w:themeTint="D8"/>
    </w:rPr>
  </w:style>
  <w:style w:type="paragraph" w:styleId="Title">
    <w:name w:val="Title"/>
    <w:basedOn w:val="Normal"/>
    <w:next w:val="Normal"/>
    <w:link w:val="TitleChar"/>
    <w:qFormat/>
    <w:rsid w:val="003765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6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5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5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6558"/>
    <w:rPr>
      <w:i/>
      <w:iCs/>
      <w:color w:val="404040" w:themeColor="text1" w:themeTint="BF"/>
    </w:rPr>
  </w:style>
  <w:style w:type="paragraph" w:styleId="ListParagraph">
    <w:name w:val="List Paragraph"/>
    <w:basedOn w:val="Normal"/>
    <w:uiPriority w:val="34"/>
    <w:qFormat/>
    <w:rsid w:val="00376558"/>
    <w:pPr>
      <w:ind w:left="720"/>
      <w:contextualSpacing/>
    </w:pPr>
  </w:style>
  <w:style w:type="character" w:styleId="IntenseEmphasis">
    <w:name w:val="Intense Emphasis"/>
    <w:basedOn w:val="DefaultParagraphFont"/>
    <w:uiPriority w:val="21"/>
    <w:qFormat/>
    <w:rsid w:val="00376558"/>
    <w:rPr>
      <w:i/>
      <w:iCs/>
      <w:color w:val="0F4761" w:themeColor="accent1" w:themeShade="BF"/>
    </w:rPr>
  </w:style>
  <w:style w:type="paragraph" w:styleId="IntenseQuote">
    <w:name w:val="Intense Quote"/>
    <w:basedOn w:val="Normal"/>
    <w:next w:val="Normal"/>
    <w:link w:val="IntenseQuoteChar"/>
    <w:uiPriority w:val="30"/>
    <w:qFormat/>
    <w:rsid w:val="00376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558"/>
    <w:rPr>
      <w:i/>
      <w:iCs/>
      <w:color w:val="0F4761" w:themeColor="accent1" w:themeShade="BF"/>
    </w:rPr>
  </w:style>
  <w:style w:type="character" w:styleId="IntenseReference">
    <w:name w:val="Intense Reference"/>
    <w:basedOn w:val="DefaultParagraphFont"/>
    <w:uiPriority w:val="32"/>
    <w:qFormat/>
    <w:rsid w:val="00376558"/>
    <w:rPr>
      <w:b/>
      <w:bCs/>
      <w:smallCaps/>
      <w:color w:val="0F4761" w:themeColor="accent1" w:themeShade="BF"/>
      <w:spacing w:val="5"/>
    </w:rPr>
  </w:style>
  <w:style w:type="paragraph" w:styleId="Header">
    <w:name w:val="header"/>
    <w:basedOn w:val="Normal"/>
    <w:link w:val="HeaderChar"/>
    <w:unhideWhenUsed/>
    <w:rsid w:val="00291A19"/>
    <w:pPr>
      <w:tabs>
        <w:tab w:val="center" w:pos="4680"/>
        <w:tab w:val="right" w:pos="9360"/>
      </w:tabs>
    </w:pPr>
  </w:style>
  <w:style w:type="character" w:customStyle="1" w:styleId="HeaderChar">
    <w:name w:val="Header Char"/>
    <w:basedOn w:val="DefaultParagraphFont"/>
    <w:link w:val="Header"/>
    <w:rsid w:val="00291A19"/>
  </w:style>
  <w:style w:type="paragraph" w:styleId="Footer">
    <w:name w:val="footer"/>
    <w:basedOn w:val="Normal"/>
    <w:link w:val="FooterChar"/>
    <w:unhideWhenUsed/>
    <w:rsid w:val="00291A19"/>
    <w:pPr>
      <w:tabs>
        <w:tab w:val="center" w:pos="4680"/>
        <w:tab w:val="right" w:pos="9360"/>
      </w:tabs>
    </w:pPr>
  </w:style>
  <w:style w:type="character" w:customStyle="1" w:styleId="FooterChar">
    <w:name w:val="Footer Char"/>
    <w:basedOn w:val="DefaultParagraphFont"/>
    <w:link w:val="Footer"/>
    <w:rsid w:val="00291A19"/>
  </w:style>
  <w:style w:type="character" w:styleId="CommentReference">
    <w:name w:val="annotation reference"/>
    <w:basedOn w:val="DefaultParagraphFont"/>
    <w:uiPriority w:val="99"/>
    <w:semiHidden/>
    <w:unhideWhenUsed/>
    <w:rsid w:val="00906F4F"/>
    <w:rPr>
      <w:sz w:val="16"/>
      <w:szCs w:val="16"/>
    </w:rPr>
  </w:style>
  <w:style w:type="paragraph" w:styleId="CommentText">
    <w:name w:val="annotation text"/>
    <w:basedOn w:val="Normal"/>
    <w:link w:val="CommentTextChar"/>
    <w:uiPriority w:val="99"/>
    <w:unhideWhenUsed/>
    <w:rsid w:val="00906F4F"/>
    <w:rPr>
      <w:sz w:val="20"/>
      <w:szCs w:val="20"/>
    </w:rPr>
  </w:style>
  <w:style w:type="character" w:customStyle="1" w:styleId="CommentTextChar">
    <w:name w:val="Comment Text Char"/>
    <w:basedOn w:val="DefaultParagraphFont"/>
    <w:link w:val="CommentText"/>
    <w:uiPriority w:val="99"/>
    <w:rsid w:val="00906F4F"/>
    <w:rPr>
      <w:sz w:val="20"/>
      <w:szCs w:val="20"/>
    </w:rPr>
  </w:style>
  <w:style w:type="paragraph" w:styleId="CommentSubject">
    <w:name w:val="annotation subject"/>
    <w:basedOn w:val="CommentText"/>
    <w:next w:val="CommentText"/>
    <w:link w:val="CommentSubjectChar"/>
    <w:uiPriority w:val="99"/>
    <w:semiHidden/>
    <w:unhideWhenUsed/>
    <w:rsid w:val="00906F4F"/>
    <w:rPr>
      <w:b/>
      <w:bCs/>
    </w:rPr>
  </w:style>
  <w:style w:type="character" w:customStyle="1" w:styleId="CommentSubjectChar">
    <w:name w:val="Comment Subject Char"/>
    <w:basedOn w:val="CommentTextChar"/>
    <w:link w:val="CommentSubject"/>
    <w:uiPriority w:val="99"/>
    <w:semiHidden/>
    <w:rsid w:val="00906F4F"/>
    <w:rPr>
      <w:b/>
      <w:bCs/>
      <w:sz w:val="20"/>
      <w:szCs w:val="20"/>
    </w:rPr>
  </w:style>
  <w:style w:type="character" w:styleId="Hyperlink">
    <w:name w:val="Hyperlink"/>
    <w:basedOn w:val="DefaultParagraphFont"/>
    <w:uiPriority w:val="99"/>
    <w:unhideWhenUsed/>
    <w:rsid w:val="00222010"/>
    <w:rPr>
      <w:color w:val="467886" w:themeColor="hyperlink"/>
      <w:u w:val="single"/>
    </w:rPr>
  </w:style>
  <w:style w:type="character" w:styleId="UnresolvedMention">
    <w:name w:val="Unresolved Mention"/>
    <w:basedOn w:val="DefaultParagraphFont"/>
    <w:uiPriority w:val="99"/>
    <w:semiHidden/>
    <w:unhideWhenUsed/>
    <w:rsid w:val="00222010"/>
    <w:rPr>
      <w:color w:val="605E5C"/>
      <w:shd w:val="clear" w:color="auto" w:fill="E1DFDD"/>
    </w:rPr>
  </w:style>
  <w:style w:type="table" w:styleId="TableGrid">
    <w:name w:val="Table Grid"/>
    <w:basedOn w:val="TableNormal"/>
    <w:uiPriority w:val="39"/>
    <w:rsid w:val="0007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0166C"/>
    <w:rPr>
      <w:rFonts w:ascii="Courier New" w:eastAsia="Times New Roman" w:hAnsi="Courier New" w:cs="Times New Roman"/>
      <w:kern w:val="0"/>
      <w:sz w:val="20"/>
      <w:szCs w:val="20"/>
      <w:lang w:eastAsia="en-US"/>
      <w14:ligatures w14:val="none"/>
    </w:rPr>
  </w:style>
  <w:style w:type="character" w:customStyle="1" w:styleId="PlainTextChar">
    <w:name w:val="Plain Text Char"/>
    <w:basedOn w:val="DefaultParagraphFont"/>
    <w:link w:val="PlainText"/>
    <w:rsid w:val="0070166C"/>
    <w:rPr>
      <w:rFonts w:ascii="Courier New" w:eastAsia="Times New Roman" w:hAnsi="Courier New" w:cs="Times New Roman"/>
      <w:kern w:val="0"/>
      <w:sz w:val="20"/>
      <w:szCs w:val="20"/>
      <w:lang w:eastAsia="en-US"/>
      <w14:ligatures w14:val="none"/>
    </w:rPr>
  </w:style>
  <w:style w:type="paragraph" w:customStyle="1" w:styleId="Default">
    <w:name w:val="Default"/>
    <w:rsid w:val="0070166C"/>
    <w:pPr>
      <w:autoSpaceDE w:val="0"/>
      <w:autoSpaceDN w:val="0"/>
      <w:adjustRightInd w:val="0"/>
    </w:pPr>
    <w:rPr>
      <w:rFonts w:ascii="Tahoma" w:eastAsia="Times New Roman" w:hAnsi="Tahoma" w:cs="Tahoma"/>
      <w:color w:val="000000"/>
      <w:kern w:val="0"/>
      <w:lang w:eastAsia="en-US"/>
      <w14:ligatures w14:val="none"/>
    </w:rPr>
  </w:style>
  <w:style w:type="paragraph" w:customStyle="1" w:styleId="TxBr2p7">
    <w:name w:val="TxBr_2p7"/>
    <w:basedOn w:val="Normal"/>
    <w:rsid w:val="004A53E0"/>
    <w:pPr>
      <w:tabs>
        <w:tab w:val="left" w:pos="204"/>
      </w:tabs>
      <w:spacing w:line="240" w:lineRule="atLeast"/>
    </w:pPr>
    <w:rPr>
      <w:rFonts w:ascii="Times New Roman" w:eastAsia="Times New Roman" w:hAnsi="Times New Roman" w:cs="Times New Roman"/>
      <w:snapToGrid w:val="0"/>
      <w:kern w:val="0"/>
      <w:szCs w:val="20"/>
      <w:lang w:eastAsia="en-US"/>
      <w14:ligatures w14:val="none"/>
    </w:rPr>
  </w:style>
  <w:style w:type="paragraph" w:styleId="Revision">
    <w:name w:val="Revision"/>
    <w:hidden/>
    <w:uiPriority w:val="99"/>
    <w:semiHidden/>
    <w:rsid w:val="008551FE"/>
  </w:style>
  <w:style w:type="character" w:styleId="Mention">
    <w:name w:val="Mention"/>
    <w:basedOn w:val="DefaultParagraphFont"/>
    <w:uiPriority w:val="99"/>
    <w:unhideWhenUsed/>
    <w:rsid w:val="001D76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353">
      <w:bodyDiv w:val="1"/>
      <w:marLeft w:val="0"/>
      <w:marRight w:val="0"/>
      <w:marTop w:val="0"/>
      <w:marBottom w:val="0"/>
      <w:divBdr>
        <w:top w:val="none" w:sz="0" w:space="0" w:color="auto"/>
        <w:left w:val="none" w:sz="0" w:space="0" w:color="auto"/>
        <w:bottom w:val="none" w:sz="0" w:space="0" w:color="auto"/>
        <w:right w:val="none" w:sz="0" w:space="0" w:color="auto"/>
      </w:divBdr>
    </w:div>
    <w:div w:id="282230014">
      <w:bodyDiv w:val="1"/>
      <w:marLeft w:val="0"/>
      <w:marRight w:val="0"/>
      <w:marTop w:val="0"/>
      <w:marBottom w:val="0"/>
      <w:divBdr>
        <w:top w:val="none" w:sz="0" w:space="0" w:color="auto"/>
        <w:left w:val="none" w:sz="0" w:space="0" w:color="auto"/>
        <w:bottom w:val="none" w:sz="0" w:space="0" w:color="auto"/>
        <w:right w:val="none" w:sz="0" w:space="0" w:color="auto"/>
      </w:divBdr>
    </w:div>
    <w:div w:id="331567791">
      <w:bodyDiv w:val="1"/>
      <w:marLeft w:val="0"/>
      <w:marRight w:val="0"/>
      <w:marTop w:val="0"/>
      <w:marBottom w:val="0"/>
      <w:divBdr>
        <w:top w:val="none" w:sz="0" w:space="0" w:color="auto"/>
        <w:left w:val="none" w:sz="0" w:space="0" w:color="auto"/>
        <w:bottom w:val="none" w:sz="0" w:space="0" w:color="auto"/>
        <w:right w:val="none" w:sz="0" w:space="0" w:color="auto"/>
      </w:divBdr>
    </w:div>
    <w:div w:id="451633740">
      <w:bodyDiv w:val="1"/>
      <w:marLeft w:val="0"/>
      <w:marRight w:val="0"/>
      <w:marTop w:val="0"/>
      <w:marBottom w:val="0"/>
      <w:divBdr>
        <w:top w:val="none" w:sz="0" w:space="0" w:color="auto"/>
        <w:left w:val="none" w:sz="0" w:space="0" w:color="auto"/>
        <w:bottom w:val="none" w:sz="0" w:space="0" w:color="auto"/>
        <w:right w:val="none" w:sz="0" w:space="0" w:color="auto"/>
      </w:divBdr>
    </w:div>
    <w:div w:id="496268700">
      <w:bodyDiv w:val="1"/>
      <w:marLeft w:val="0"/>
      <w:marRight w:val="0"/>
      <w:marTop w:val="0"/>
      <w:marBottom w:val="0"/>
      <w:divBdr>
        <w:top w:val="none" w:sz="0" w:space="0" w:color="auto"/>
        <w:left w:val="none" w:sz="0" w:space="0" w:color="auto"/>
        <w:bottom w:val="none" w:sz="0" w:space="0" w:color="auto"/>
        <w:right w:val="none" w:sz="0" w:space="0" w:color="auto"/>
      </w:divBdr>
    </w:div>
    <w:div w:id="607935582">
      <w:bodyDiv w:val="1"/>
      <w:marLeft w:val="0"/>
      <w:marRight w:val="0"/>
      <w:marTop w:val="0"/>
      <w:marBottom w:val="0"/>
      <w:divBdr>
        <w:top w:val="none" w:sz="0" w:space="0" w:color="auto"/>
        <w:left w:val="none" w:sz="0" w:space="0" w:color="auto"/>
        <w:bottom w:val="none" w:sz="0" w:space="0" w:color="auto"/>
        <w:right w:val="none" w:sz="0" w:space="0" w:color="auto"/>
      </w:divBdr>
    </w:div>
    <w:div w:id="887035520">
      <w:bodyDiv w:val="1"/>
      <w:marLeft w:val="0"/>
      <w:marRight w:val="0"/>
      <w:marTop w:val="0"/>
      <w:marBottom w:val="0"/>
      <w:divBdr>
        <w:top w:val="none" w:sz="0" w:space="0" w:color="auto"/>
        <w:left w:val="none" w:sz="0" w:space="0" w:color="auto"/>
        <w:bottom w:val="none" w:sz="0" w:space="0" w:color="auto"/>
        <w:right w:val="none" w:sz="0" w:space="0" w:color="auto"/>
      </w:divBdr>
    </w:div>
    <w:div w:id="893194821">
      <w:bodyDiv w:val="1"/>
      <w:marLeft w:val="0"/>
      <w:marRight w:val="0"/>
      <w:marTop w:val="0"/>
      <w:marBottom w:val="0"/>
      <w:divBdr>
        <w:top w:val="none" w:sz="0" w:space="0" w:color="auto"/>
        <w:left w:val="none" w:sz="0" w:space="0" w:color="auto"/>
        <w:bottom w:val="none" w:sz="0" w:space="0" w:color="auto"/>
        <w:right w:val="none" w:sz="0" w:space="0" w:color="auto"/>
      </w:divBdr>
    </w:div>
    <w:div w:id="1066031295">
      <w:bodyDiv w:val="1"/>
      <w:marLeft w:val="0"/>
      <w:marRight w:val="0"/>
      <w:marTop w:val="0"/>
      <w:marBottom w:val="0"/>
      <w:divBdr>
        <w:top w:val="none" w:sz="0" w:space="0" w:color="auto"/>
        <w:left w:val="none" w:sz="0" w:space="0" w:color="auto"/>
        <w:bottom w:val="none" w:sz="0" w:space="0" w:color="auto"/>
        <w:right w:val="none" w:sz="0" w:space="0" w:color="auto"/>
      </w:divBdr>
    </w:div>
    <w:div w:id="1082334997">
      <w:bodyDiv w:val="1"/>
      <w:marLeft w:val="0"/>
      <w:marRight w:val="0"/>
      <w:marTop w:val="0"/>
      <w:marBottom w:val="0"/>
      <w:divBdr>
        <w:top w:val="none" w:sz="0" w:space="0" w:color="auto"/>
        <w:left w:val="none" w:sz="0" w:space="0" w:color="auto"/>
        <w:bottom w:val="none" w:sz="0" w:space="0" w:color="auto"/>
        <w:right w:val="none" w:sz="0" w:space="0" w:color="auto"/>
      </w:divBdr>
    </w:div>
    <w:div w:id="1424915036">
      <w:bodyDiv w:val="1"/>
      <w:marLeft w:val="0"/>
      <w:marRight w:val="0"/>
      <w:marTop w:val="0"/>
      <w:marBottom w:val="0"/>
      <w:divBdr>
        <w:top w:val="none" w:sz="0" w:space="0" w:color="auto"/>
        <w:left w:val="none" w:sz="0" w:space="0" w:color="auto"/>
        <w:bottom w:val="none" w:sz="0" w:space="0" w:color="auto"/>
        <w:right w:val="none" w:sz="0" w:space="0" w:color="auto"/>
      </w:divBdr>
    </w:div>
    <w:div w:id="17217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n@h2ozark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yla@h2ozark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yla@h2ozark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2ozarks.org/landowner-assistance-progra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15E48B2091A647B19753D77A26AA54" ma:contentTypeVersion="18" ma:contentTypeDescription="Create a new document." ma:contentTypeScope="" ma:versionID="d35c51b30952e70822fdc517739b5a35">
  <xsd:schema xmlns:xsd="http://www.w3.org/2001/XMLSchema" xmlns:xs="http://www.w3.org/2001/XMLSchema" xmlns:p="http://schemas.microsoft.com/office/2006/metadata/properties" xmlns:ns2="379fc311-9841-41f8-9223-b146cc18f75d" xmlns:ns3="5760187c-bbdf-4d7b-a207-2f073632dcab" targetNamespace="http://schemas.microsoft.com/office/2006/metadata/properties" ma:root="true" ma:fieldsID="2faa0d753c7f7d2f01d13ed96c6f2bdf" ns2:_="" ns3:_="">
    <xsd:import namespace="379fc311-9841-41f8-9223-b146cc18f75d"/>
    <xsd:import namespace="5760187c-bbdf-4d7b-a207-2f073632dc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c311-9841-41f8-9223-b146cc18f7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adebc40-1616-4e80-a360-8d9417d1283c}" ma:internalName="TaxCatchAll" ma:showField="CatchAllData" ma:web="379fc311-9841-41f8-9223-b146cc18f7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0187c-bbdf-4d7b-a207-2f073632dca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d745e1-fdc2-40fb-9542-9efe4e2174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60187c-bbdf-4d7b-a207-2f073632dcab">
      <Terms xmlns="http://schemas.microsoft.com/office/infopath/2007/PartnerControls"/>
    </lcf76f155ced4ddcb4097134ff3c332f>
    <TaxCatchAll xmlns="379fc311-9841-41f8-9223-b146cc18f7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E3685-9F97-4CCF-AAB0-41BC381889EE}">
  <ds:schemaRefs>
    <ds:schemaRef ds:uri="http://schemas.openxmlformats.org/officeDocument/2006/bibliography"/>
  </ds:schemaRefs>
</ds:datastoreItem>
</file>

<file path=customXml/itemProps2.xml><?xml version="1.0" encoding="utf-8"?>
<ds:datastoreItem xmlns:ds="http://schemas.openxmlformats.org/officeDocument/2006/customXml" ds:itemID="{3AB8BB58-1E0B-43F8-9B05-E20791194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c311-9841-41f8-9223-b146cc18f75d"/>
    <ds:schemaRef ds:uri="5760187c-bbdf-4d7b-a207-2f073632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BF620-5FBE-4876-BBE6-83630DF61070}">
  <ds:schemaRefs>
    <ds:schemaRef ds:uri="http://schemas.microsoft.com/office/2006/metadata/properties"/>
    <ds:schemaRef ds:uri="http://schemas.microsoft.com/office/infopath/2007/PartnerControls"/>
    <ds:schemaRef ds:uri="5760187c-bbdf-4d7b-a207-2f073632dcab"/>
    <ds:schemaRef ds:uri="379fc311-9841-41f8-9223-b146cc18f75d"/>
  </ds:schemaRefs>
</ds:datastoreItem>
</file>

<file path=customXml/itemProps4.xml><?xml version="1.0" encoding="utf-8"?>
<ds:datastoreItem xmlns:ds="http://schemas.openxmlformats.org/officeDocument/2006/customXml" ds:itemID="{A4BABA1F-C7F8-401E-8E6A-F00F053F9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Scott</dc:creator>
  <cp:keywords/>
  <dc:description/>
  <cp:lastModifiedBy>Erin Scott</cp:lastModifiedBy>
  <cp:revision>375</cp:revision>
  <dcterms:created xsi:type="dcterms:W3CDTF">2024-12-17T03:00:00Z</dcterms:created>
  <dcterms:modified xsi:type="dcterms:W3CDTF">2025-02-24T19:26:00Z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0x0101005915E48B2091A647B19753D77A26AA54</vt:lpwstr>
  </property>
  <property fmtid="{D5CDD505-2E9C-101B-9397-08002B2CF9AE}" pid="3" name="MediaServiceImageTags">
    <vt:lpwstr/>
  </property>
</Properties>
</file>